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538" w:rsidRDefault="002B1538" w:rsidP="002B1538">
      <w:pPr>
        <w:pStyle w:val="Default"/>
        <w:rPr>
          <w:color w:val="auto"/>
          <w:sz w:val="56"/>
          <w:szCs w:val="56"/>
        </w:rPr>
      </w:pPr>
      <w:bookmarkStart w:id="0" w:name="OLE_LINK1"/>
    </w:p>
    <w:p w:rsidR="00AA4E5C" w:rsidRDefault="007176CD" w:rsidP="007176CD">
      <w:pPr>
        <w:pStyle w:val="Default"/>
        <w:jc w:val="right"/>
        <w:rPr>
          <w:rFonts w:asciiTheme="minorHAnsi" w:hAnsiTheme="minorHAnsi"/>
          <w:color w:val="auto"/>
          <w:sz w:val="56"/>
          <w:szCs w:val="56"/>
        </w:rPr>
      </w:pPr>
      <w:r w:rsidRPr="007176CD">
        <w:rPr>
          <w:noProof/>
          <w:color w:val="auto"/>
          <w:sz w:val="56"/>
          <w:szCs w:val="56"/>
        </w:rPr>
        <w:drawing>
          <wp:inline distT="0" distB="0" distL="0" distR="0">
            <wp:extent cx="5350213" cy="1031132"/>
            <wp:effectExtent l="0" t="0" r="0" b="0"/>
            <wp:docPr id="4" name="Picture 1" descr="http://multivu.prnewswire.com/mnr/lg/49014/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ultivu.prnewswire.com/mnr/lg/49014/images/logo.gif"/>
                    <pic:cNvPicPr>
                      <a:picLocks noChangeAspect="1" noChangeArrowheads="1"/>
                    </pic:cNvPicPr>
                  </pic:nvPicPr>
                  <pic:blipFill>
                    <a:blip r:embed="rId8" r:link="rId9" cstate="print"/>
                    <a:srcRect r="3735" b="32911"/>
                    <a:stretch>
                      <a:fillRect/>
                    </a:stretch>
                  </pic:blipFill>
                  <pic:spPr bwMode="auto">
                    <a:xfrm>
                      <a:off x="0" y="0"/>
                      <a:ext cx="5350213" cy="1031132"/>
                    </a:xfrm>
                    <a:prstGeom prst="rect">
                      <a:avLst/>
                    </a:prstGeom>
                    <a:noFill/>
                    <a:ln w="9525">
                      <a:noFill/>
                      <a:miter lim="800000"/>
                      <a:headEnd/>
                      <a:tailEnd/>
                    </a:ln>
                  </pic:spPr>
                </pic:pic>
              </a:graphicData>
            </a:graphic>
          </wp:inline>
        </w:drawing>
      </w:r>
    </w:p>
    <w:p w:rsidR="005C378C" w:rsidRPr="002B1538" w:rsidRDefault="007176CD" w:rsidP="007176CD">
      <w:pPr>
        <w:pStyle w:val="Default"/>
        <w:jc w:val="right"/>
        <w:rPr>
          <w:rFonts w:asciiTheme="minorHAnsi" w:hAnsiTheme="minorHAnsi"/>
          <w:sz w:val="56"/>
          <w:szCs w:val="56"/>
        </w:rPr>
      </w:pPr>
      <w:r>
        <w:rPr>
          <w:rFonts w:asciiTheme="minorHAnsi" w:hAnsiTheme="minorHAnsi"/>
          <w:color w:val="auto"/>
          <w:sz w:val="56"/>
          <w:szCs w:val="56"/>
        </w:rPr>
        <w:t>N</w:t>
      </w:r>
      <w:r w:rsidR="002B1538" w:rsidRPr="002B1538">
        <w:rPr>
          <w:rFonts w:asciiTheme="minorHAnsi" w:hAnsiTheme="minorHAnsi"/>
          <w:color w:val="auto"/>
          <w:sz w:val="56"/>
          <w:szCs w:val="56"/>
        </w:rPr>
        <w:t>EWS RELEASE</w:t>
      </w:r>
    </w:p>
    <w:p w:rsidR="005834FF" w:rsidRPr="002B1538" w:rsidRDefault="00B21E4E" w:rsidP="00413E7F">
      <w:pPr>
        <w:pStyle w:val="Default"/>
        <w:rPr>
          <w:color w:val="000000" w:themeColor="text1"/>
          <w:sz w:val="22"/>
          <w:szCs w:val="22"/>
        </w:rPr>
      </w:pPr>
      <w:r>
        <w:t xml:space="preserve"> </w:t>
      </w:r>
      <w:r w:rsidR="00413E7F" w:rsidRPr="002B1538">
        <w:rPr>
          <w:b/>
          <w:color w:val="000000" w:themeColor="text1"/>
          <w:u w:val="single"/>
        </w:rPr>
        <w:t>FOR IMMEDIATE RELEASE</w:t>
      </w:r>
    </w:p>
    <w:p w:rsidR="005834FF" w:rsidRDefault="005834FF" w:rsidP="004377D6">
      <w:pPr>
        <w:pStyle w:val="Default"/>
        <w:jc w:val="right"/>
        <w:rPr>
          <w:sz w:val="22"/>
          <w:szCs w:val="22"/>
        </w:rPr>
      </w:pPr>
    </w:p>
    <w:p w:rsidR="00653C22" w:rsidRDefault="00653C22" w:rsidP="004377D6">
      <w:pPr>
        <w:pStyle w:val="Default"/>
        <w:jc w:val="right"/>
        <w:rPr>
          <w:sz w:val="22"/>
          <w:szCs w:val="22"/>
        </w:rPr>
      </w:pPr>
    </w:p>
    <w:p w:rsidR="004377D6" w:rsidRPr="00334A8B" w:rsidRDefault="004377D6" w:rsidP="00334A8B">
      <w:pPr>
        <w:pStyle w:val="Heading1"/>
        <w:jc w:val="center"/>
        <w:rPr>
          <w:sz w:val="25"/>
          <w:szCs w:val="25"/>
        </w:rPr>
      </w:pPr>
      <w:r w:rsidRPr="00334A8B">
        <w:rPr>
          <w:sz w:val="25"/>
          <w:szCs w:val="25"/>
        </w:rPr>
        <w:t xml:space="preserve">AS </w:t>
      </w:r>
      <w:r w:rsidR="00197E41">
        <w:rPr>
          <w:sz w:val="25"/>
          <w:szCs w:val="25"/>
        </w:rPr>
        <w:t xml:space="preserve">2012 </w:t>
      </w:r>
      <w:r w:rsidRPr="00334A8B">
        <w:rPr>
          <w:sz w:val="25"/>
          <w:szCs w:val="25"/>
        </w:rPr>
        <w:t>NCAA</w:t>
      </w:r>
      <w:r w:rsidR="00346D35" w:rsidRPr="00346D35">
        <w:rPr>
          <w:sz w:val="25"/>
          <w:szCs w:val="25"/>
          <w:vertAlign w:val="superscript"/>
        </w:rPr>
        <w:t>®</w:t>
      </w:r>
      <w:r w:rsidRPr="00334A8B">
        <w:rPr>
          <w:sz w:val="25"/>
          <w:szCs w:val="25"/>
        </w:rPr>
        <w:t xml:space="preserve"> </w:t>
      </w:r>
      <w:r w:rsidR="00197E41">
        <w:rPr>
          <w:sz w:val="25"/>
          <w:szCs w:val="25"/>
        </w:rPr>
        <w:t xml:space="preserve">MEN’S </w:t>
      </w:r>
      <w:r w:rsidRPr="00334A8B">
        <w:rPr>
          <w:sz w:val="25"/>
          <w:szCs w:val="25"/>
        </w:rPr>
        <w:t>FINAL FOUR</w:t>
      </w:r>
      <w:r w:rsidR="00346D35" w:rsidRPr="00346D35">
        <w:rPr>
          <w:sz w:val="25"/>
          <w:szCs w:val="25"/>
          <w:vertAlign w:val="superscript"/>
        </w:rPr>
        <w:t>®</w:t>
      </w:r>
      <w:r w:rsidRPr="00334A8B">
        <w:rPr>
          <w:sz w:val="25"/>
          <w:szCs w:val="25"/>
        </w:rPr>
        <w:t xml:space="preserve"> APPROACHES IN </w:t>
      </w:r>
      <w:r w:rsidR="00413E7F">
        <w:rPr>
          <w:sz w:val="25"/>
          <w:szCs w:val="25"/>
        </w:rPr>
        <w:t>NEW ORLEANS</w:t>
      </w:r>
      <w:r w:rsidRPr="00334A8B">
        <w:rPr>
          <w:sz w:val="25"/>
          <w:szCs w:val="25"/>
        </w:rPr>
        <w:t>,</w:t>
      </w:r>
    </w:p>
    <w:p w:rsidR="00386C4C" w:rsidRPr="002B1538" w:rsidRDefault="004377D6" w:rsidP="002B1538">
      <w:pPr>
        <w:pStyle w:val="Heading1"/>
        <w:jc w:val="center"/>
        <w:rPr>
          <w:sz w:val="25"/>
          <w:szCs w:val="25"/>
        </w:rPr>
      </w:pPr>
      <w:r w:rsidRPr="00334A8B">
        <w:rPr>
          <w:sz w:val="25"/>
          <w:szCs w:val="25"/>
        </w:rPr>
        <w:t xml:space="preserve">LOCAL </w:t>
      </w:r>
      <w:r w:rsidR="00653DC4" w:rsidRPr="00334A8B">
        <w:rPr>
          <w:sz w:val="25"/>
          <w:szCs w:val="25"/>
        </w:rPr>
        <w:t>RESIDENTS</w:t>
      </w:r>
      <w:r w:rsidR="006B4D98">
        <w:rPr>
          <w:sz w:val="25"/>
          <w:szCs w:val="25"/>
        </w:rPr>
        <w:t xml:space="preserve"> </w:t>
      </w:r>
      <w:r w:rsidR="005834FF" w:rsidRPr="00334A8B">
        <w:rPr>
          <w:sz w:val="25"/>
          <w:szCs w:val="25"/>
        </w:rPr>
        <w:t xml:space="preserve">ENCOURAGED TO </w:t>
      </w:r>
      <w:r w:rsidR="00334A8B" w:rsidRPr="00334A8B">
        <w:rPr>
          <w:sz w:val="25"/>
          <w:szCs w:val="25"/>
        </w:rPr>
        <w:t>RECYCLE</w:t>
      </w:r>
      <w:r w:rsidR="005834FF" w:rsidRPr="00334A8B">
        <w:rPr>
          <w:sz w:val="25"/>
          <w:szCs w:val="25"/>
        </w:rPr>
        <w:t xml:space="preserve"> USED ELECTRONICS </w:t>
      </w:r>
      <w:r w:rsidR="00334A8B" w:rsidRPr="00334A8B">
        <w:rPr>
          <w:sz w:val="25"/>
          <w:szCs w:val="25"/>
        </w:rPr>
        <w:t xml:space="preserve">  AT </w:t>
      </w:r>
      <w:r w:rsidR="005834FF" w:rsidRPr="00334A8B">
        <w:rPr>
          <w:sz w:val="25"/>
          <w:szCs w:val="25"/>
        </w:rPr>
        <w:t xml:space="preserve">FREE </w:t>
      </w:r>
      <w:r w:rsidR="00D50863" w:rsidRPr="00334A8B">
        <w:rPr>
          <w:sz w:val="25"/>
          <w:szCs w:val="25"/>
        </w:rPr>
        <w:t>MARCH</w:t>
      </w:r>
      <w:r w:rsidR="007113D4" w:rsidRPr="00334A8B">
        <w:rPr>
          <w:sz w:val="25"/>
          <w:szCs w:val="25"/>
        </w:rPr>
        <w:t xml:space="preserve"> 2</w:t>
      </w:r>
      <w:r w:rsidR="00413E7F">
        <w:rPr>
          <w:sz w:val="25"/>
          <w:szCs w:val="25"/>
        </w:rPr>
        <w:t>5</w:t>
      </w:r>
      <w:r w:rsidR="005834FF" w:rsidRPr="00334A8B">
        <w:rPr>
          <w:sz w:val="25"/>
          <w:szCs w:val="25"/>
        </w:rPr>
        <w:t xml:space="preserve"> </w:t>
      </w:r>
      <w:r w:rsidR="00334A8B" w:rsidRPr="00334A8B">
        <w:rPr>
          <w:sz w:val="25"/>
          <w:szCs w:val="25"/>
        </w:rPr>
        <w:t>‘DO MARCH RIGHT’ RECYCLING</w:t>
      </w:r>
      <w:r w:rsidR="005834FF" w:rsidRPr="00334A8B">
        <w:rPr>
          <w:sz w:val="25"/>
          <w:szCs w:val="25"/>
        </w:rPr>
        <w:t xml:space="preserve"> EVENT</w:t>
      </w:r>
    </w:p>
    <w:p w:rsidR="00386C4C" w:rsidRDefault="00386C4C" w:rsidP="004377D6">
      <w:bookmarkStart w:id="1" w:name="OLE_LINK2"/>
    </w:p>
    <w:p w:rsidR="00386C4C" w:rsidRDefault="00413E7F" w:rsidP="0082260C">
      <w:pPr>
        <w:jc w:val="both"/>
        <w:rPr>
          <w:color w:val="000000"/>
        </w:rPr>
      </w:pPr>
      <w:r>
        <w:rPr>
          <w:b/>
          <w:color w:val="000000"/>
        </w:rPr>
        <w:t>NEW ORLEANS</w:t>
      </w:r>
      <w:r w:rsidR="00653DC4" w:rsidRPr="007113D4">
        <w:rPr>
          <w:b/>
          <w:color w:val="000000"/>
        </w:rPr>
        <w:t xml:space="preserve">, </w:t>
      </w:r>
      <w:r w:rsidR="00D50863">
        <w:rPr>
          <w:b/>
          <w:color w:val="000000"/>
        </w:rPr>
        <w:t xml:space="preserve">March </w:t>
      </w:r>
      <w:r w:rsidR="002B1538">
        <w:rPr>
          <w:b/>
          <w:color w:val="000000"/>
        </w:rPr>
        <w:t>19</w:t>
      </w:r>
      <w:r w:rsidR="00653DC4" w:rsidRPr="007113D4">
        <w:rPr>
          <w:b/>
          <w:color w:val="000000"/>
        </w:rPr>
        <w:t>, 201</w:t>
      </w:r>
      <w:r>
        <w:rPr>
          <w:b/>
          <w:color w:val="000000"/>
        </w:rPr>
        <w:t>2</w:t>
      </w:r>
      <w:r w:rsidR="00653C22" w:rsidRPr="007113D4">
        <w:rPr>
          <w:b/>
          <w:color w:val="000000"/>
        </w:rPr>
        <w:t xml:space="preserve"> </w:t>
      </w:r>
      <w:r w:rsidR="006B4D98" w:rsidRPr="006B4D98">
        <w:rPr>
          <w:b/>
          <w:bCs/>
        </w:rPr>
        <w:t>–</w:t>
      </w:r>
      <w:r w:rsidR="006B4D98" w:rsidRPr="006B4D98">
        <w:rPr>
          <w:bCs/>
        </w:rPr>
        <w:t xml:space="preserve"> </w:t>
      </w:r>
      <w:r>
        <w:rPr>
          <w:color w:val="000000"/>
        </w:rPr>
        <w:t>Local</w:t>
      </w:r>
      <w:r w:rsidR="00965539" w:rsidRPr="007113D4">
        <w:rPr>
          <w:color w:val="000000"/>
        </w:rPr>
        <w:t xml:space="preserve"> residents will soon have an opportunity to get rid of old </w:t>
      </w:r>
      <w:r w:rsidR="00334A8B">
        <w:rPr>
          <w:color w:val="000000"/>
        </w:rPr>
        <w:t xml:space="preserve">TVs, </w:t>
      </w:r>
      <w:r w:rsidR="00965539" w:rsidRPr="007113D4">
        <w:rPr>
          <w:color w:val="000000"/>
        </w:rPr>
        <w:t xml:space="preserve">computers and </w:t>
      </w:r>
      <w:r w:rsidR="00334A8B">
        <w:rPr>
          <w:color w:val="000000"/>
        </w:rPr>
        <w:t xml:space="preserve">other </w:t>
      </w:r>
      <w:r w:rsidR="00965539" w:rsidRPr="007113D4">
        <w:rPr>
          <w:color w:val="000000"/>
        </w:rPr>
        <w:t xml:space="preserve">electronic </w:t>
      </w:r>
      <w:r w:rsidR="00F4208E" w:rsidRPr="007113D4">
        <w:rPr>
          <w:color w:val="000000"/>
        </w:rPr>
        <w:t xml:space="preserve">equipment in an environmentally </w:t>
      </w:r>
      <w:r w:rsidR="00965539" w:rsidRPr="007113D4">
        <w:rPr>
          <w:color w:val="000000"/>
        </w:rPr>
        <w:t xml:space="preserve">sound manner </w:t>
      </w:r>
      <w:r w:rsidR="00981042" w:rsidRPr="006B4D98">
        <w:rPr>
          <w:b/>
          <w:bCs/>
        </w:rPr>
        <w:t>–</w:t>
      </w:r>
      <w:r w:rsidR="00981042" w:rsidRPr="006B4D98">
        <w:rPr>
          <w:bCs/>
        </w:rPr>
        <w:t xml:space="preserve"> </w:t>
      </w:r>
      <w:r w:rsidR="00965539" w:rsidRPr="007113D4">
        <w:rPr>
          <w:color w:val="000000"/>
        </w:rPr>
        <w:t xml:space="preserve">free of charge.  </w:t>
      </w:r>
    </w:p>
    <w:p w:rsidR="00386C4C" w:rsidRDefault="00386C4C" w:rsidP="0082260C">
      <w:pPr>
        <w:jc w:val="both"/>
        <w:rPr>
          <w:color w:val="000000"/>
        </w:rPr>
      </w:pPr>
    </w:p>
    <w:p w:rsidR="00F4208E" w:rsidRPr="007113D4" w:rsidRDefault="00920BBE" w:rsidP="0082260C">
      <w:pPr>
        <w:jc w:val="both"/>
        <w:rPr>
          <w:color w:val="000000"/>
        </w:rPr>
      </w:pPr>
      <w:r>
        <w:rPr>
          <w:color w:val="000000"/>
        </w:rPr>
        <w:t xml:space="preserve">NCAA </w:t>
      </w:r>
      <w:r w:rsidR="00A147CF">
        <w:rPr>
          <w:color w:val="000000"/>
        </w:rPr>
        <w:t>Official Corporate Partner</w:t>
      </w:r>
      <w:r w:rsidR="000F5C87">
        <w:rPr>
          <w:color w:val="000000"/>
        </w:rPr>
        <w:t>,</w:t>
      </w:r>
      <w:r w:rsidR="00C2566C">
        <w:rPr>
          <w:color w:val="000000"/>
        </w:rPr>
        <w:t xml:space="preserve"> </w:t>
      </w:r>
      <w:r w:rsidR="00A147CF">
        <w:rPr>
          <w:color w:val="000000"/>
        </w:rPr>
        <w:t>LG</w:t>
      </w:r>
      <w:r w:rsidR="00C2566C">
        <w:rPr>
          <w:color w:val="000000"/>
        </w:rPr>
        <w:t xml:space="preserve"> Electronics USA</w:t>
      </w:r>
      <w:r w:rsidR="00334A8B">
        <w:rPr>
          <w:color w:val="000000"/>
        </w:rPr>
        <w:t xml:space="preserve"> has joined forces with</w:t>
      </w:r>
      <w:r w:rsidR="00A147CF">
        <w:rPr>
          <w:color w:val="000000"/>
        </w:rPr>
        <w:t xml:space="preserve"> </w:t>
      </w:r>
      <w:r w:rsidR="003E7BE4" w:rsidRPr="007113D4">
        <w:rPr>
          <w:color w:val="000000"/>
        </w:rPr>
        <w:t>Waste Management</w:t>
      </w:r>
      <w:r w:rsidR="0047604B">
        <w:rPr>
          <w:color w:val="000000"/>
        </w:rPr>
        <w:t xml:space="preserve">, </w:t>
      </w:r>
      <w:r w:rsidR="00384488">
        <w:rPr>
          <w:color w:val="000000"/>
        </w:rPr>
        <w:t>and</w:t>
      </w:r>
      <w:r w:rsidR="0047604B">
        <w:rPr>
          <w:color w:val="000000"/>
        </w:rPr>
        <w:t xml:space="preserve"> </w:t>
      </w:r>
      <w:r w:rsidR="006A0EA9">
        <w:rPr>
          <w:color w:val="000000"/>
        </w:rPr>
        <w:t>the</w:t>
      </w:r>
      <w:r w:rsidR="006A0EA9" w:rsidRPr="006A0EA9">
        <w:t xml:space="preserve"> </w:t>
      </w:r>
      <w:r w:rsidR="00413E7F">
        <w:t>New Orleans</w:t>
      </w:r>
      <w:r w:rsidR="002B1538">
        <w:t xml:space="preserve"> </w:t>
      </w:r>
      <w:r w:rsidR="006A0EA9" w:rsidRPr="006A0EA9">
        <w:t xml:space="preserve">Local Organizing Committee </w:t>
      </w:r>
      <w:r w:rsidR="00197E41">
        <w:t xml:space="preserve">for the 2012 NCAA Men’s Final Four </w:t>
      </w:r>
      <w:r w:rsidR="00965539" w:rsidRPr="007113D4">
        <w:rPr>
          <w:color w:val="000000"/>
        </w:rPr>
        <w:t xml:space="preserve">to offer </w:t>
      </w:r>
      <w:r w:rsidR="00FF0C5B">
        <w:rPr>
          <w:color w:val="000000"/>
        </w:rPr>
        <w:t xml:space="preserve">a special </w:t>
      </w:r>
      <w:r w:rsidR="00965539" w:rsidRPr="007113D4">
        <w:rPr>
          <w:color w:val="000000"/>
        </w:rPr>
        <w:t>eCycling drop-off event</w:t>
      </w:r>
      <w:r w:rsidR="00334A8B">
        <w:rPr>
          <w:color w:val="000000"/>
        </w:rPr>
        <w:t xml:space="preserve"> in an exciting pre</w:t>
      </w:r>
      <w:r w:rsidR="00724173">
        <w:rPr>
          <w:color w:val="000000"/>
        </w:rPr>
        <w:t>-</w:t>
      </w:r>
      <w:r w:rsidR="00334A8B">
        <w:rPr>
          <w:color w:val="000000"/>
        </w:rPr>
        <w:t xml:space="preserve">game warm-up to Final Four </w:t>
      </w:r>
      <w:r w:rsidR="00197E41">
        <w:rPr>
          <w:color w:val="000000"/>
        </w:rPr>
        <w:t>w</w:t>
      </w:r>
      <w:r w:rsidR="00334A8B">
        <w:rPr>
          <w:color w:val="000000"/>
        </w:rPr>
        <w:t xml:space="preserve">eek in </w:t>
      </w:r>
      <w:r w:rsidR="00413E7F">
        <w:rPr>
          <w:color w:val="000000"/>
        </w:rPr>
        <w:t>New Orleans</w:t>
      </w:r>
      <w:r w:rsidR="00334A8B">
        <w:rPr>
          <w:color w:val="000000"/>
        </w:rPr>
        <w:t>.</w:t>
      </w:r>
      <w:r w:rsidR="00334A8B" w:rsidRPr="007113D4">
        <w:rPr>
          <w:color w:val="000000"/>
        </w:rPr>
        <w:t xml:space="preserve"> </w:t>
      </w:r>
    </w:p>
    <w:p w:rsidR="00F4208E" w:rsidRPr="007113D4" w:rsidRDefault="00F4208E" w:rsidP="0082260C">
      <w:pPr>
        <w:jc w:val="both"/>
        <w:rPr>
          <w:color w:val="000000"/>
        </w:rPr>
      </w:pPr>
    </w:p>
    <w:p w:rsidR="00413E7F" w:rsidRDefault="00413E7F" w:rsidP="0082260C">
      <w:pPr>
        <w:jc w:val="both"/>
        <w:rPr>
          <w:color w:val="000000"/>
        </w:rPr>
      </w:pPr>
      <w:r>
        <w:rPr>
          <w:color w:val="000000"/>
        </w:rPr>
        <w:t>New Orleans area</w:t>
      </w:r>
      <w:r w:rsidR="00965539" w:rsidRPr="007113D4">
        <w:rPr>
          <w:color w:val="000000"/>
        </w:rPr>
        <w:t xml:space="preserve"> residents are </w:t>
      </w:r>
      <w:r w:rsidR="00653DC4" w:rsidRPr="007113D4">
        <w:rPr>
          <w:color w:val="000000"/>
        </w:rPr>
        <w:t xml:space="preserve">encouraged </w:t>
      </w:r>
      <w:r w:rsidR="00965539" w:rsidRPr="007113D4">
        <w:rPr>
          <w:color w:val="000000"/>
        </w:rPr>
        <w:t>to drop off and recycle any brand of electronic</w:t>
      </w:r>
      <w:r>
        <w:rPr>
          <w:color w:val="000000"/>
        </w:rPr>
        <w:t>s</w:t>
      </w:r>
      <w:r w:rsidR="00965539" w:rsidRPr="007113D4">
        <w:rPr>
          <w:color w:val="000000"/>
        </w:rPr>
        <w:t xml:space="preserve"> produc</w:t>
      </w:r>
      <w:r w:rsidR="00555F22" w:rsidRPr="007113D4">
        <w:rPr>
          <w:color w:val="000000"/>
        </w:rPr>
        <w:t xml:space="preserve">ts or computers </w:t>
      </w:r>
      <w:r w:rsidR="00555F22" w:rsidRPr="00386C4C">
        <w:rPr>
          <w:b/>
          <w:color w:val="000000"/>
        </w:rPr>
        <w:t xml:space="preserve">between </w:t>
      </w:r>
      <w:r w:rsidRPr="00386C4C">
        <w:rPr>
          <w:b/>
          <w:color w:val="000000"/>
        </w:rPr>
        <w:t>10</w:t>
      </w:r>
      <w:r w:rsidR="00555F22" w:rsidRPr="00386C4C">
        <w:rPr>
          <w:b/>
          <w:color w:val="000000"/>
        </w:rPr>
        <w:t xml:space="preserve"> a.m. and </w:t>
      </w:r>
      <w:r w:rsidR="002B1538">
        <w:rPr>
          <w:b/>
          <w:color w:val="000000"/>
        </w:rPr>
        <w:t>4</w:t>
      </w:r>
      <w:r w:rsidR="00965539" w:rsidRPr="00386C4C">
        <w:rPr>
          <w:b/>
          <w:color w:val="000000"/>
        </w:rPr>
        <w:t xml:space="preserve"> p.m. </w:t>
      </w:r>
      <w:r w:rsidR="00386C2B" w:rsidRPr="00386C4C">
        <w:rPr>
          <w:b/>
          <w:color w:val="000000"/>
        </w:rPr>
        <w:t>Sunday</w:t>
      </w:r>
      <w:r w:rsidR="00965539" w:rsidRPr="00386C4C">
        <w:rPr>
          <w:b/>
          <w:color w:val="000000"/>
        </w:rPr>
        <w:t xml:space="preserve">, </w:t>
      </w:r>
      <w:r w:rsidR="00C2566C" w:rsidRPr="00386C4C">
        <w:rPr>
          <w:b/>
          <w:color w:val="000000"/>
        </w:rPr>
        <w:t>March</w:t>
      </w:r>
      <w:r w:rsidR="002C297D" w:rsidRPr="00386C4C">
        <w:rPr>
          <w:b/>
          <w:color w:val="000000"/>
        </w:rPr>
        <w:t xml:space="preserve"> </w:t>
      </w:r>
      <w:r w:rsidRPr="00386C4C">
        <w:rPr>
          <w:b/>
          <w:color w:val="000000"/>
        </w:rPr>
        <w:t>25</w:t>
      </w:r>
      <w:r w:rsidR="00555F22" w:rsidRPr="00386C4C">
        <w:rPr>
          <w:b/>
          <w:color w:val="000000"/>
        </w:rPr>
        <w:t>,</w:t>
      </w:r>
      <w:r w:rsidR="00555F22" w:rsidRPr="007113D4">
        <w:rPr>
          <w:color w:val="000000"/>
        </w:rPr>
        <w:t xml:space="preserve"> </w:t>
      </w:r>
      <w:r w:rsidR="000F5C87" w:rsidRPr="000F5C87">
        <w:rPr>
          <w:b/>
          <w:color w:val="000000"/>
        </w:rPr>
        <w:t>in</w:t>
      </w:r>
      <w:r w:rsidR="000F5C87">
        <w:rPr>
          <w:color w:val="000000"/>
        </w:rPr>
        <w:t xml:space="preserve"> </w:t>
      </w:r>
      <w:r w:rsidR="00BF41EC" w:rsidRPr="00386C4C">
        <w:rPr>
          <w:b/>
          <w:color w:val="000000"/>
        </w:rPr>
        <w:t xml:space="preserve">Parking Lot 4 </w:t>
      </w:r>
      <w:r w:rsidR="00555F22" w:rsidRPr="00386C4C">
        <w:rPr>
          <w:b/>
          <w:color w:val="000000"/>
        </w:rPr>
        <w:t xml:space="preserve">at the </w:t>
      </w:r>
      <w:r w:rsidR="00386C2B" w:rsidRPr="00386C4C">
        <w:rPr>
          <w:b/>
          <w:color w:val="000000"/>
        </w:rPr>
        <w:t xml:space="preserve">Mercedes-Benz </w:t>
      </w:r>
      <w:r w:rsidRPr="00386C4C">
        <w:rPr>
          <w:b/>
          <w:color w:val="000000"/>
        </w:rPr>
        <w:t>Superdome</w:t>
      </w:r>
      <w:r w:rsidR="00C2566C">
        <w:rPr>
          <w:color w:val="000000"/>
        </w:rPr>
        <w:t xml:space="preserve">, </w:t>
      </w:r>
      <w:r w:rsidR="00197E41">
        <w:rPr>
          <w:color w:val="000000"/>
        </w:rPr>
        <w:t>where</w:t>
      </w:r>
      <w:r w:rsidR="00C2566C">
        <w:rPr>
          <w:color w:val="000000"/>
        </w:rPr>
        <w:t xml:space="preserve"> the 201</w:t>
      </w:r>
      <w:r w:rsidR="00386C2B">
        <w:rPr>
          <w:color w:val="000000"/>
        </w:rPr>
        <w:t>2</w:t>
      </w:r>
      <w:r w:rsidR="00C2566C">
        <w:rPr>
          <w:color w:val="000000"/>
        </w:rPr>
        <w:t xml:space="preserve"> NCAA Men’s Final Four</w:t>
      </w:r>
      <w:r w:rsidR="008B506F">
        <w:rPr>
          <w:color w:val="000000"/>
        </w:rPr>
        <w:t xml:space="preserve"> </w:t>
      </w:r>
      <w:r w:rsidR="00197E41">
        <w:rPr>
          <w:color w:val="000000"/>
        </w:rPr>
        <w:t xml:space="preserve">semifinal </w:t>
      </w:r>
      <w:r w:rsidR="008B506F">
        <w:rPr>
          <w:color w:val="000000"/>
        </w:rPr>
        <w:t xml:space="preserve">and </w:t>
      </w:r>
      <w:r w:rsidR="00197E41">
        <w:rPr>
          <w:color w:val="000000"/>
        </w:rPr>
        <w:t>national c</w:t>
      </w:r>
      <w:r w:rsidR="008B506F">
        <w:rPr>
          <w:color w:val="000000"/>
        </w:rPr>
        <w:t>hampionship men’s basketball games</w:t>
      </w:r>
      <w:r w:rsidR="00197E41">
        <w:rPr>
          <w:color w:val="000000"/>
        </w:rPr>
        <w:t xml:space="preserve"> will be played</w:t>
      </w:r>
      <w:r w:rsidR="00C2566C">
        <w:rPr>
          <w:color w:val="000000"/>
        </w:rPr>
        <w:t xml:space="preserve"> </w:t>
      </w:r>
      <w:r w:rsidR="008B506F">
        <w:rPr>
          <w:color w:val="000000"/>
        </w:rPr>
        <w:t>March 31</w:t>
      </w:r>
      <w:r w:rsidR="00197E41">
        <w:rPr>
          <w:color w:val="000000"/>
        </w:rPr>
        <w:t>and</w:t>
      </w:r>
      <w:r w:rsidR="008B506F">
        <w:rPr>
          <w:color w:val="000000"/>
        </w:rPr>
        <w:t xml:space="preserve"> April 2</w:t>
      </w:r>
      <w:r w:rsidR="00965539" w:rsidRPr="007113D4">
        <w:rPr>
          <w:color w:val="000000"/>
        </w:rPr>
        <w:t xml:space="preserve">.  </w:t>
      </w:r>
    </w:p>
    <w:p w:rsidR="00413E7F" w:rsidRDefault="00413E7F" w:rsidP="0082260C">
      <w:pPr>
        <w:jc w:val="both"/>
        <w:rPr>
          <w:color w:val="000000"/>
        </w:rPr>
      </w:pPr>
    </w:p>
    <w:p w:rsidR="00334A8B" w:rsidRDefault="00653DC4" w:rsidP="0082260C">
      <w:pPr>
        <w:jc w:val="both"/>
      </w:pPr>
      <w:r w:rsidRPr="00E471DD">
        <w:t>The event</w:t>
      </w:r>
      <w:r w:rsidR="00C2566C">
        <w:t>, a key sustainability project during NCAA Final Four week,</w:t>
      </w:r>
      <w:r w:rsidR="00A57031">
        <w:t xml:space="preserve"> </w:t>
      </w:r>
      <w:r w:rsidRPr="00E471DD">
        <w:t xml:space="preserve">is part of </w:t>
      </w:r>
      <w:r w:rsidR="00A57031">
        <w:t>the LG</w:t>
      </w:r>
      <w:r w:rsidRPr="00E471DD">
        <w:t xml:space="preserve"> Electronics Recycling Program, which </w:t>
      </w:r>
      <w:r w:rsidR="009E0897">
        <w:t>is</w:t>
      </w:r>
      <w:r w:rsidRPr="00E471DD">
        <w:t xml:space="preserve"> designed to provide consumers with a convenient way to dispose of their used, unwanted, obsolete or damaged consumer electronic</w:t>
      </w:r>
      <w:r w:rsidR="00A57031">
        <w:t>s</w:t>
      </w:r>
      <w:r w:rsidRPr="00E471DD">
        <w:t xml:space="preserve"> products</w:t>
      </w:r>
      <w:r w:rsidR="00334A8B">
        <w:t>, consistent with LG’s 201</w:t>
      </w:r>
      <w:r w:rsidR="00386C2B">
        <w:t>2</w:t>
      </w:r>
      <w:r w:rsidR="00334A8B">
        <w:t xml:space="preserve"> NCAA theme “Do March Right.” </w:t>
      </w:r>
    </w:p>
    <w:p w:rsidR="00653DC4" w:rsidRPr="00E471DD" w:rsidRDefault="00653DC4" w:rsidP="0082260C">
      <w:pPr>
        <w:jc w:val="both"/>
      </w:pPr>
    </w:p>
    <w:p w:rsidR="00F4208E" w:rsidRDefault="00965539" w:rsidP="0082260C">
      <w:pPr>
        <w:jc w:val="both"/>
        <w:rPr>
          <w:color w:val="000000"/>
        </w:rPr>
      </w:pPr>
      <w:r>
        <w:rPr>
          <w:color w:val="000000"/>
        </w:rPr>
        <w:t>The eCycling drop-off location will help make recycling of electronic products easy and convenient.  Residents don’t even need</w:t>
      </w:r>
      <w:r w:rsidR="000F5C87">
        <w:rPr>
          <w:color w:val="000000"/>
        </w:rPr>
        <w:t xml:space="preserve"> to get out of their vehicles. </w:t>
      </w:r>
      <w:r>
        <w:rPr>
          <w:color w:val="000000"/>
        </w:rPr>
        <w:t xml:space="preserve">The </w:t>
      </w:r>
      <w:proofErr w:type="spellStart"/>
      <w:r>
        <w:rPr>
          <w:color w:val="000000"/>
        </w:rPr>
        <w:t>eCycling</w:t>
      </w:r>
      <w:proofErr w:type="spellEnd"/>
      <w:r>
        <w:rPr>
          <w:color w:val="000000"/>
        </w:rPr>
        <w:t xml:space="preserve"> crew members will collect all acceptable electronic products from trunks or pickup beds.  </w:t>
      </w:r>
      <w:r w:rsidR="00981042">
        <w:rPr>
          <w:color w:val="000000"/>
        </w:rPr>
        <w:t>(</w:t>
      </w:r>
      <w:r>
        <w:rPr>
          <w:color w:val="000000"/>
        </w:rPr>
        <w:t>Products not acceptable for eCyclin</w:t>
      </w:r>
      <w:r w:rsidR="00981042">
        <w:rPr>
          <w:color w:val="000000"/>
        </w:rPr>
        <w:t>g will be left in the vehicles.)</w:t>
      </w:r>
      <w:r>
        <w:rPr>
          <w:color w:val="000000"/>
        </w:rPr>
        <w:t xml:space="preserve"> </w:t>
      </w:r>
    </w:p>
    <w:p w:rsidR="00F4208E" w:rsidRDefault="00F4208E" w:rsidP="0082260C">
      <w:pPr>
        <w:jc w:val="both"/>
        <w:rPr>
          <w:color w:val="000000"/>
        </w:rPr>
      </w:pPr>
    </w:p>
    <w:p w:rsidR="007176CD" w:rsidRDefault="00F4208E" w:rsidP="0082260C">
      <w:pPr>
        <w:jc w:val="both"/>
        <w:rPr>
          <w:color w:val="000000"/>
        </w:rPr>
      </w:pPr>
      <w:r>
        <w:rPr>
          <w:color w:val="000000"/>
        </w:rPr>
        <w:t xml:space="preserve">By recycling old electronic products, useful materials such as glass, plastic and metal can be re-used in the manufacture of other products.  Recycling electronics minimizes the amount of </w:t>
      </w:r>
      <w:r w:rsidR="00724173">
        <w:rPr>
          <w:color w:val="000000"/>
        </w:rPr>
        <w:t xml:space="preserve">potentially </w:t>
      </w:r>
      <w:r>
        <w:rPr>
          <w:color w:val="000000"/>
        </w:rPr>
        <w:t>hazardous waste in the landfills</w:t>
      </w:r>
      <w:r w:rsidR="00AA4E5C">
        <w:rPr>
          <w:color w:val="000000"/>
        </w:rPr>
        <w:t>.</w:t>
      </w:r>
      <w:r w:rsidR="007C22B5">
        <w:rPr>
          <w:color w:val="000000"/>
        </w:rPr>
        <w:t xml:space="preserve">  </w:t>
      </w:r>
      <w:r w:rsidR="004F76E2">
        <w:rPr>
          <w:color w:val="000000"/>
        </w:rPr>
        <w:t>Equally significant, replacing older TVs and computer monitors with new ENERGY STAR</w:t>
      </w:r>
      <w:r w:rsidR="00346D35" w:rsidRPr="00346D35">
        <w:rPr>
          <w:color w:val="000000"/>
          <w:vertAlign w:val="superscript"/>
        </w:rPr>
        <w:t>®</w:t>
      </w:r>
      <w:r w:rsidR="004F76E2">
        <w:rPr>
          <w:color w:val="000000"/>
        </w:rPr>
        <w:t xml:space="preserve"> qualified models helps consumers save energy and money while saving the planet.  </w:t>
      </w:r>
    </w:p>
    <w:p w:rsidR="000F5C87" w:rsidRDefault="000F5C87" w:rsidP="0082260C">
      <w:pPr>
        <w:jc w:val="both"/>
      </w:pPr>
    </w:p>
    <w:p w:rsidR="003F0AC0" w:rsidRDefault="003F0AC0" w:rsidP="0082260C">
      <w:pPr>
        <w:jc w:val="both"/>
      </w:pPr>
      <w:r w:rsidRPr="003F0AC0">
        <w:t>Liz Davey, director of environmental affairs at Tulane</w:t>
      </w:r>
      <w:r>
        <w:t xml:space="preserve"> University and chair of</w:t>
      </w:r>
      <w:r w:rsidRPr="003F0AC0">
        <w:t xml:space="preserve"> the Sustainability Committee of the New Orleans Local Organizing Committee</w:t>
      </w:r>
      <w:r>
        <w:t xml:space="preserve">, said, </w:t>
      </w:r>
      <w:r w:rsidRPr="003F0AC0">
        <w:t xml:space="preserve">“The ‘Do March Right’ project is a great opportunity for local residents to recycle old electronic </w:t>
      </w:r>
      <w:r>
        <w:t xml:space="preserve">products, </w:t>
      </w:r>
      <w:r w:rsidRPr="003F0AC0">
        <w:t>including televisions</w:t>
      </w:r>
      <w:r>
        <w:t xml:space="preserve">, </w:t>
      </w:r>
      <w:r w:rsidRPr="003F0AC0">
        <w:t xml:space="preserve">that they no longer use, which helps the environment </w:t>
      </w:r>
      <w:r>
        <w:t xml:space="preserve">and </w:t>
      </w:r>
    </w:p>
    <w:p w:rsidR="003F0AC0" w:rsidRDefault="003F0AC0" w:rsidP="0082260C">
      <w:pPr>
        <w:jc w:val="both"/>
      </w:pPr>
      <w:r w:rsidRPr="003F0AC0">
        <w:lastRenderedPageBreak/>
        <w:t xml:space="preserve">ultimately saves energy. </w:t>
      </w:r>
      <w:r>
        <w:t>I</w:t>
      </w:r>
      <w:r w:rsidRPr="003F0AC0">
        <w:t>t</w:t>
      </w:r>
      <w:r>
        <w:t xml:space="preserve">’s </w:t>
      </w:r>
      <w:r w:rsidRPr="003F0AC0">
        <w:t xml:space="preserve">a community event that will have a lasting impact.   We’re glad that LG is spearheading this, with assistance from Waste Management, Keep New Orleans Beautiful and the New Orleans Local Organizing Committee, right before we get ready to celebrate the NCAA Men’s Final Four and all of the activities that will take place in our city.” </w:t>
      </w:r>
    </w:p>
    <w:p w:rsidR="006A0EA9" w:rsidRDefault="003F0AC0" w:rsidP="0082260C">
      <w:pPr>
        <w:jc w:val="both"/>
        <w:rPr>
          <w:color w:val="000000"/>
        </w:rPr>
      </w:pPr>
      <w:r w:rsidRPr="003F0AC0">
        <w:br/>
      </w:r>
      <w:r w:rsidR="006B6F26">
        <w:rPr>
          <w:color w:val="000000"/>
        </w:rPr>
        <w:t>“</w:t>
      </w:r>
      <w:r w:rsidR="00BF41EC">
        <w:rPr>
          <w:color w:val="000000"/>
        </w:rPr>
        <w:t xml:space="preserve">New Orleanians </w:t>
      </w:r>
      <w:r w:rsidR="00FF0C5B">
        <w:rPr>
          <w:color w:val="000000"/>
        </w:rPr>
        <w:t xml:space="preserve">are </w:t>
      </w:r>
      <w:r w:rsidR="006B6F26">
        <w:rPr>
          <w:color w:val="000000"/>
        </w:rPr>
        <w:t xml:space="preserve">keen </w:t>
      </w:r>
      <w:r w:rsidR="00FF0C5B">
        <w:rPr>
          <w:color w:val="000000"/>
        </w:rPr>
        <w:t xml:space="preserve">to recycle </w:t>
      </w:r>
      <w:r w:rsidR="00886619">
        <w:rPr>
          <w:color w:val="000000"/>
        </w:rPr>
        <w:t xml:space="preserve">their </w:t>
      </w:r>
      <w:r w:rsidR="00FF0C5B">
        <w:rPr>
          <w:color w:val="000000"/>
        </w:rPr>
        <w:t xml:space="preserve">electronic waste </w:t>
      </w:r>
      <w:r w:rsidR="00886619">
        <w:rPr>
          <w:color w:val="000000"/>
        </w:rPr>
        <w:t xml:space="preserve">in </w:t>
      </w:r>
      <w:r w:rsidR="0069635D">
        <w:rPr>
          <w:color w:val="000000"/>
        </w:rPr>
        <w:t xml:space="preserve">a </w:t>
      </w:r>
      <w:r w:rsidR="00FF0C5B">
        <w:rPr>
          <w:color w:val="000000"/>
        </w:rPr>
        <w:t>responsibl</w:t>
      </w:r>
      <w:r w:rsidR="00886619">
        <w:rPr>
          <w:color w:val="000000"/>
        </w:rPr>
        <w:t>e manner</w:t>
      </w:r>
      <w:r w:rsidR="00FF0C5B">
        <w:rPr>
          <w:color w:val="000000"/>
        </w:rPr>
        <w:t xml:space="preserve">,” said </w:t>
      </w:r>
      <w:r w:rsidR="00724173">
        <w:rPr>
          <w:color w:val="000000"/>
        </w:rPr>
        <w:t>Bill Caesar</w:t>
      </w:r>
      <w:r w:rsidR="00FF0C5B">
        <w:rPr>
          <w:color w:val="000000"/>
        </w:rPr>
        <w:t xml:space="preserve">, president of WM Recycle </w:t>
      </w:r>
      <w:r w:rsidR="004F3849">
        <w:rPr>
          <w:color w:val="000000"/>
        </w:rPr>
        <w:t>Services</w:t>
      </w:r>
      <w:r w:rsidR="00FF0C5B">
        <w:rPr>
          <w:color w:val="000000"/>
        </w:rPr>
        <w:t xml:space="preserve">. “This </w:t>
      </w:r>
      <w:r w:rsidR="006B6F26">
        <w:rPr>
          <w:color w:val="000000"/>
        </w:rPr>
        <w:t>special collection event provides a convenient</w:t>
      </w:r>
      <w:r w:rsidR="00FF0C5B">
        <w:rPr>
          <w:color w:val="000000"/>
        </w:rPr>
        <w:t xml:space="preserve"> solution, while demonstrating </w:t>
      </w:r>
      <w:r w:rsidR="00886619">
        <w:rPr>
          <w:color w:val="000000"/>
        </w:rPr>
        <w:t xml:space="preserve">LG </w:t>
      </w:r>
      <w:r w:rsidR="00C2566C">
        <w:rPr>
          <w:color w:val="000000"/>
        </w:rPr>
        <w:t>Electronics</w:t>
      </w:r>
      <w:r w:rsidR="000F5C87">
        <w:rPr>
          <w:color w:val="000000"/>
        </w:rPr>
        <w:t>’</w:t>
      </w:r>
      <w:r w:rsidR="00C2566C">
        <w:rPr>
          <w:color w:val="000000"/>
        </w:rPr>
        <w:t xml:space="preserve"> </w:t>
      </w:r>
      <w:r w:rsidR="00886619">
        <w:rPr>
          <w:color w:val="000000"/>
        </w:rPr>
        <w:t xml:space="preserve">and the NCAA’s </w:t>
      </w:r>
      <w:r w:rsidR="00FF0C5B">
        <w:rPr>
          <w:color w:val="000000"/>
        </w:rPr>
        <w:t xml:space="preserve">shared commitment to </w:t>
      </w:r>
      <w:r w:rsidR="006B6F26">
        <w:rPr>
          <w:color w:val="000000"/>
        </w:rPr>
        <w:t xml:space="preserve">providing </w:t>
      </w:r>
      <w:r w:rsidR="00FF0C5B">
        <w:rPr>
          <w:color w:val="000000"/>
        </w:rPr>
        <w:t>leadership in environmental stewardship.”</w:t>
      </w:r>
    </w:p>
    <w:p w:rsidR="002B1538" w:rsidRDefault="002B1538" w:rsidP="0082260C">
      <w:pPr>
        <w:jc w:val="both"/>
      </w:pPr>
    </w:p>
    <w:p w:rsidR="00386C4C" w:rsidRPr="00E471DD" w:rsidRDefault="00C70142" w:rsidP="0082260C">
      <w:pPr>
        <w:jc w:val="both"/>
      </w:pPr>
      <w:r w:rsidRPr="00E471DD">
        <w:t xml:space="preserve">“LG is taking a proactive approach to helping consumers responsibly dispose of end-of-life electronics by </w:t>
      </w:r>
      <w:r>
        <w:t xml:space="preserve">joining forces with the </w:t>
      </w:r>
      <w:r w:rsidR="004377D6">
        <w:t xml:space="preserve">NCAA </w:t>
      </w:r>
      <w:r>
        <w:t>and Waste Management to offer</w:t>
      </w:r>
      <w:r w:rsidRPr="00E471DD">
        <w:t xml:space="preserve"> this free collection and recycling program to </w:t>
      </w:r>
      <w:r w:rsidR="00386C4C">
        <w:t xml:space="preserve">New Orleans </w:t>
      </w:r>
      <w:r>
        <w:t>residents</w:t>
      </w:r>
      <w:r w:rsidR="00386C4C">
        <w:t xml:space="preserve">,” </w:t>
      </w:r>
      <w:r w:rsidRPr="00E471DD">
        <w:t xml:space="preserve">said </w:t>
      </w:r>
      <w:r w:rsidR="004377D6">
        <w:t xml:space="preserve">Wayne Park, president and CEO, </w:t>
      </w:r>
      <w:r w:rsidRPr="00E471DD">
        <w:t>LG Electronics USA</w:t>
      </w:r>
      <w:r w:rsidR="0082260C">
        <w:t>, which collected more than 10 million pounds of unused electronics for recycling in 2011</w:t>
      </w:r>
      <w:r w:rsidRPr="00E471DD">
        <w:t xml:space="preserve">. “We encourage consumers to </w:t>
      </w:r>
      <w:r w:rsidR="00EE21DB">
        <w:t xml:space="preserve">take advantage of this opportunity to </w:t>
      </w:r>
      <w:r w:rsidRPr="00E471DD">
        <w:t>dispose of unwanted electronics in an envir</w:t>
      </w:r>
      <w:r>
        <w:t>onmentally responsible manner</w:t>
      </w:r>
      <w:r w:rsidRPr="00E471DD">
        <w:t xml:space="preserve">. Life’s good when </w:t>
      </w:r>
      <w:r w:rsidR="004377D6">
        <w:t>you live</w:t>
      </w:r>
      <w:r w:rsidR="004377D6" w:rsidRPr="00E471DD">
        <w:t xml:space="preserve"> </w:t>
      </w:r>
      <w:r w:rsidRPr="00E471DD">
        <w:t>green,” he said.</w:t>
      </w:r>
    </w:p>
    <w:p w:rsidR="00653C22" w:rsidRDefault="00653C22" w:rsidP="0082260C">
      <w:pPr>
        <w:jc w:val="both"/>
        <w:rPr>
          <w:b/>
          <w:color w:val="000000"/>
        </w:rPr>
      </w:pPr>
    </w:p>
    <w:p w:rsidR="00386C4C" w:rsidRDefault="00386C4C" w:rsidP="0082260C">
      <w:pPr>
        <w:jc w:val="both"/>
      </w:pPr>
      <w:r>
        <w:t>Park thanked the Sustainability Committee of the New Orleans</w:t>
      </w:r>
      <w:r w:rsidRPr="006A0EA9">
        <w:t xml:space="preserve"> Local Organizing Committee</w:t>
      </w:r>
      <w:r w:rsidR="002B1538">
        <w:t>,</w:t>
      </w:r>
      <w:r w:rsidRPr="006A0EA9">
        <w:t xml:space="preserve"> </w:t>
      </w:r>
      <w:r>
        <w:t xml:space="preserve">Keep New Orleans Beautiful, Tulane University, Serve NOLA and the Mayor’s Office, and the Mercedes-Benz Superdome for their support on this major community </w:t>
      </w:r>
      <w:r w:rsidR="0082260C">
        <w:t xml:space="preserve">eCycling </w:t>
      </w:r>
      <w:r>
        <w:t xml:space="preserve">event during Final Four week. </w:t>
      </w:r>
      <w:r w:rsidR="0082260C">
        <w:t>He also singled out national LG sustainability partners, the National Collegiate Athletic Association, Waste Management and Keep America Beautiful.</w:t>
      </w:r>
    </w:p>
    <w:p w:rsidR="00386C4C" w:rsidRDefault="00386C4C" w:rsidP="0082260C">
      <w:pPr>
        <w:jc w:val="both"/>
      </w:pPr>
    </w:p>
    <w:p w:rsidR="004377D6" w:rsidRPr="004377D6" w:rsidRDefault="00334A8B" w:rsidP="000F5C87">
      <w:pPr>
        <w:jc w:val="both"/>
        <w:rPr>
          <w:bCs/>
        </w:rPr>
      </w:pPr>
      <w:r w:rsidRPr="003F0AC0">
        <w:rPr>
          <w:color w:val="000000"/>
        </w:rPr>
        <w:t xml:space="preserve">The </w:t>
      </w:r>
      <w:r w:rsidR="004F76E2" w:rsidRPr="003F0AC0">
        <w:rPr>
          <w:color w:val="000000"/>
        </w:rPr>
        <w:t>New Orleans</w:t>
      </w:r>
      <w:r w:rsidR="00857C6B" w:rsidRPr="003F0AC0">
        <w:rPr>
          <w:color w:val="000000"/>
        </w:rPr>
        <w:t xml:space="preserve"> recycling event coincides with the “Great American Cleanup,” </w:t>
      </w:r>
      <w:r w:rsidRPr="003F0AC0">
        <w:rPr>
          <w:color w:val="000000"/>
        </w:rPr>
        <w:t>organized</w:t>
      </w:r>
      <w:r w:rsidR="00857C6B" w:rsidRPr="006B4D98">
        <w:rPr>
          <w:color w:val="000000"/>
        </w:rPr>
        <w:t xml:space="preserve"> by </w:t>
      </w:r>
      <w:r w:rsidR="004377D6" w:rsidRPr="006B4D98">
        <w:rPr>
          <w:bCs/>
        </w:rPr>
        <w:t>Keep America Beautiful</w:t>
      </w:r>
      <w:r w:rsidR="00857C6B" w:rsidRPr="006B4D98">
        <w:rPr>
          <w:bCs/>
        </w:rPr>
        <w:t xml:space="preserve">.  </w:t>
      </w:r>
      <w:r w:rsidR="006B4D98" w:rsidRPr="006B4D98">
        <w:rPr>
          <w:bCs/>
        </w:rPr>
        <w:t xml:space="preserve">The 2012 theme – </w:t>
      </w:r>
      <w:r w:rsidR="006B4D98" w:rsidRPr="006B4D98">
        <w:rPr>
          <w:b/>
          <w:bCs/>
        </w:rPr>
        <w:t xml:space="preserve">#GreenStartsHere </w:t>
      </w:r>
      <w:r w:rsidR="006B4D98" w:rsidRPr="006B4D98">
        <w:rPr>
          <w:bCs/>
        </w:rPr>
        <w:t>– is a call to action that civic leaders and volunteer groups</w:t>
      </w:r>
      <w:r w:rsidR="00386C4C">
        <w:rPr>
          <w:bCs/>
        </w:rPr>
        <w:t>,</w:t>
      </w:r>
      <w:r w:rsidR="006B4D98" w:rsidRPr="006B4D98">
        <w:rPr>
          <w:bCs/>
        </w:rPr>
        <w:t xml:space="preserve"> </w:t>
      </w:r>
      <w:r w:rsidR="006A0EA9">
        <w:rPr>
          <w:bCs/>
        </w:rPr>
        <w:t xml:space="preserve">like the </w:t>
      </w:r>
      <w:r w:rsidR="004F76E2">
        <w:t>New Orleans</w:t>
      </w:r>
      <w:r w:rsidR="006A0EA9" w:rsidRPr="006A0EA9">
        <w:t xml:space="preserve"> Local Organizing Committee </w:t>
      </w:r>
      <w:r w:rsidR="003F0AC0">
        <w:t>and Keep New Orleans Beautiful</w:t>
      </w:r>
      <w:r w:rsidR="00386C4C">
        <w:t>,</w:t>
      </w:r>
      <w:r w:rsidR="003F0AC0">
        <w:t xml:space="preserve"> </w:t>
      </w:r>
      <w:r w:rsidR="0069635D">
        <w:t xml:space="preserve">are using </w:t>
      </w:r>
      <w:r w:rsidR="006B4D98" w:rsidRPr="006B4D98">
        <w:rPr>
          <w:bCs/>
        </w:rPr>
        <w:t xml:space="preserve">to create more sustainable communities. </w:t>
      </w:r>
      <w:r w:rsidR="006B4D98">
        <w:rPr>
          <w:bCs/>
        </w:rPr>
        <w:t xml:space="preserve">The LG NCAA event </w:t>
      </w:r>
      <w:r w:rsidR="004377D6" w:rsidRPr="004377D6">
        <w:rPr>
          <w:bCs/>
        </w:rPr>
        <w:t xml:space="preserve">also reflects Keep America Beautiful’s legacy of waste reduction, recycling, </w:t>
      </w:r>
      <w:r w:rsidR="0082260C">
        <w:rPr>
          <w:bCs/>
        </w:rPr>
        <w:t>b</w:t>
      </w:r>
      <w:r w:rsidR="004377D6" w:rsidRPr="004377D6">
        <w:rPr>
          <w:bCs/>
        </w:rPr>
        <w:t xml:space="preserve">eautification and community greening activities. </w:t>
      </w:r>
    </w:p>
    <w:p w:rsidR="004377D6" w:rsidRPr="004377D6" w:rsidRDefault="004377D6" w:rsidP="0082260C">
      <w:pPr>
        <w:pStyle w:val="BodyText"/>
        <w:ind w:right="-540"/>
        <w:jc w:val="both"/>
        <w:rPr>
          <w:b w:val="0"/>
          <w:bCs w:val="0"/>
          <w:i w:val="0"/>
        </w:rPr>
      </w:pPr>
    </w:p>
    <w:p w:rsidR="004377D6" w:rsidRDefault="00857C6B" w:rsidP="0082260C">
      <w:pPr>
        <w:jc w:val="both"/>
      </w:pPr>
      <w:r w:rsidRPr="00857C6B">
        <w:t xml:space="preserve">LG Electronics USA and Waste Management are National Sponsors of </w:t>
      </w:r>
      <w:r w:rsidR="004377D6" w:rsidRPr="00857C6B">
        <w:t xml:space="preserve">The Great American Cleanup </w:t>
      </w:r>
      <w:r>
        <w:t>and proud supporters of</w:t>
      </w:r>
      <w:r w:rsidRPr="00857C6B">
        <w:t xml:space="preserve"> </w:t>
      </w:r>
      <w:r w:rsidR="004377D6" w:rsidRPr="00857C6B">
        <w:t xml:space="preserve">Keep America Beautiful, Inc., the nation’s largest volunteer-based community action and education organization. To join the Great American Cleanup and let green start with you, visit </w:t>
      </w:r>
      <w:hyperlink r:id="rId10" w:history="1">
        <w:r w:rsidR="004377D6" w:rsidRPr="00857C6B">
          <w:rPr>
            <w:rStyle w:val="Hyperlink"/>
            <w:color w:val="auto"/>
          </w:rPr>
          <w:t>www.kab.org</w:t>
        </w:r>
      </w:hyperlink>
      <w:r w:rsidR="00334A8B">
        <w:t>.</w:t>
      </w:r>
    </w:p>
    <w:p w:rsidR="006B4D98" w:rsidRDefault="006B4D98" w:rsidP="0082260C">
      <w:pPr>
        <w:ind w:right="-540"/>
        <w:jc w:val="both"/>
        <w:rPr>
          <w:bCs/>
        </w:rPr>
      </w:pPr>
    </w:p>
    <w:p w:rsidR="006B4D98" w:rsidRDefault="006B4D98" w:rsidP="00AA4E5C">
      <w:pPr>
        <w:jc w:val="both"/>
      </w:pPr>
      <w:r w:rsidRPr="006B4D98">
        <w:t>“Service to the community is the ultimate demonstration that you love where you live,” said Matthew McKenna, president and CEO of Keep America B</w:t>
      </w:r>
      <w:r>
        <w:t xml:space="preserve">eautiful. “Participating in events like the LG NCAA recycling day during the </w:t>
      </w:r>
      <w:r w:rsidRPr="006B4D98">
        <w:t xml:space="preserve">Great American Cleanup can become a foundation for uniting friends, family, neighbors and communities in activities that </w:t>
      </w:r>
      <w:r>
        <w:t>both serve the community and make</w:t>
      </w:r>
      <w:r w:rsidRPr="006B4D98">
        <w:t xml:space="preserve"> it more effective at overcoming challenges.” </w:t>
      </w:r>
    </w:p>
    <w:p w:rsidR="00386C4C" w:rsidRDefault="00386C4C" w:rsidP="0082260C">
      <w:pPr>
        <w:ind w:right="-540"/>
        <w:jc w:val="both"/>
      </w:pPr>
    </w:p>
    <w:p w:rsidR="0082260C" w:rsidRPr="00555F22" w:rsidRDefault="0082260C" w:rsidP="0082260C">
      <w:pPr>
        <w:jc w:val="both"/>
        <w:rPr>
          <w:b/>
          <w:color w:val="000000"/>
        </w:rPr>
      </w:pPr>
      <w:r w:rsidRPr="00555F22">
        <w:rPr>
          <w:b/>
          <w:color w:val="000000"/>
        </w:rPr>
        <w:t>Acceptable items for eCycling are:</w:t>
      </w:r>
    </w:p>
    <w:p w:rsidR="0082260C" w:rsidRDefault="0082260C" w:rsidP="0082260C">
      <w:pPr>
        <w:jc w:val="both"/>
        <w:rPr>
          <w:color w:val="000000"/>
        </w:rPr>
      </w:pPr>
      <w:r>
        <w:rPr>
          <w:color w:val="000000"/>
        </w:rPr>
        <w:t>Computers – CPUs</w:t>
      </w:r>
    </w:p>
    <w:p w:rsidR="0082260C" w:rsidRDefault="0082260C" w:rsidP="0082260C">
      <w:pPr>
        <w:jc w:val="both"/>
        <w:rPr>
          <w:color w:val="000000"/>
        </w:rPr>
      </w:pPr>
      <w:r>
        <w:rPr>
          <w:color w:val="000000"/>
        </w:rPr>
        <w:t>Computer monitors</w:t>
      </w:r>
    </w:p>
    <w:p w:rsidR="0082260C" w:rsidRDefault="0082260C" w:rsidP="0082260C">
      <w:pPr>
        <w:jc w:val="both"/>
        <w:rPr>
          <w:color w:val="000000"/>
        </w:rPr>
      </w:pPr>
      <w:r>
        <w:rPr>
          <w:color w:val="000000"/>
        </w:rPr>
        <w:t>Computer peripherals</w:t>
      </w:r>
    </w:p>
    <w:p w:rsidR="0082260C" w:rsidRDefault="0082260C" w:rsidP="0082260C">
      <w:pPr>
        <w:jc w:val="both"/>
        <w:rPr>
          <w:color w:val="000000"/>
        </w:rPr>
      </w:pPr>
      <w:r>
        <w:rPr>
          <w:color w:val="000000"/>
        </w:rPr>
        <w:t>Printers</w:t>
      </w:r>
    </w:p>
    <w:p w:rsidR="0082260C" w:rsidRDefault="0082260C" w:rsidP="0082260C">
      <w:pPr>
        <w:jc w:val="both"/>
        <w:rPr>
          <w:color w:val="000000"/>
        </w:rPr>
      </w:pPr>
      <w:r>
        <w:rPr>
          <w:color w:val="000000"/>
        </w:rPr>
        <w:t>Fax machines</w:t>
      </w:r>
    </w:p>
    <w:p w:rsidR="0082260C" w:rsidRDefault="0082260C" w:rsidP="0082260C">
      <w:pPr>
        <w:jc w:val="both"/>
        <w:rPr>
          <w:color w:val="000000"/>
        </w:rPr>
      </w:pPr>
      <w:r>
        <w:rPr>
          <w:color w:val="000000"/>
        </w:rPr>
        <w:t>Keyboards</w:t>
      </w:r>
    </w:p>
    <w:p w:rsidR="0082260C" w:rsidRDefault="0082260C" w:rsidP="0082260C">
      <w:pPr>
        <w:jc w:val="both"/>
        <w:rPr>
          <w:color w:val="000000"/>
        </w:rPr>
      </w:pPr>
      <w:r>
        <w:rPr>
          <w:color w:val="000000"/>
        </w:rPr>
        <w:t>Photocopiers</w:t>
      </w:r>
    </w:p>
    <w:p w:rsidR="0082260C" w:rsidRDefault="0082260C" w:rsidP="0082260C">
      <w:pPr>
        <w:jc w:val="both"/>
        <w:rPr>
          <w:color w:val="000000"/>
        </w:rPr>
      </w:pPr>
      <w:r>
        <w:rPr>
          <w:color w:val="000000"/>
        </w:rPr>
        <w:t>Televisions</w:t>
      </w:r>
    </w:p>
    <w:p w:rsidR="0082260C" w:rsidRDefault="0082260C" w:rsidP="0082260C">
      <w:pPr>
        <w:jc w:val="both"/>
        <w:rPr>
          <w:color w:val="000000"/>
        </w:rPr>
      </w:pPr>
      <w:r>
        <w:rPr>
          <w:color w:val="000000"/>
        </w:rPr>
        <w:t>VCRs</w:t>
      </w:r>
    </w:p>
    <w:p w:rsidR="0082260C" w:rsidRDefault="0082260C" w:rsidP="0082260C">
      <w:pPr>
        <w:jc w:val="both"/>
        <w:rPr>
          <w:color w:val="000000"/>
        </w:rPr>
      </w:pPr>
      <w:r>
        <w:rPr>
          <w:color w:val="000000"/>
        </w:rPr>
        <w:lastRenderedPageBreak/>
        <w:t>Stereos</w:t>
      </w:r>
    </w:p>
    <w:p w:rsidR="0082260C" w:rsidRDefault="0082260C" w:rsidP="0082260C">
      <w:pPr>
        <w:jc w:val="both"/>
        <w:rPr>
          <w:color w:val="000000"/>
        </w:rPr>
      </w:pPr>
      <w:r>
        <w:rPr>
          <w:color w:val="000000"/>
        </w:rPr>
        <w:t>Home and office phones</w:t>
      </w:r>
    </w:p>
    <w:p w:rsidR="0082260C" w:rsidRDefault="0082260C" w:rsidP="0082260C">
      <w:pPr>
        <w:jc w:val="both"/>
        <w:rPr>
          <w:color w:val="000000"/>
        </w:rPr>
      </w:pPr>
      <w:r>
        <w:rPr>
          <w:color w:val="000000"/>
        </w:rPr>
        <w:t>Cell phones</w:t>
      </w:r>
    </w:p>
    <w:p w:rsidR="00981042" w:rsidRDefault="0082260C" w:rsidP="0082260C">
      <w:pPr>
        <w:jc w:val="both"/>
        <w:rPr>
          <w:color w:val="000000"/>
        </w:rPr>
      </w:pPr>
      <w:r>
        <w:rPr>
          <w:color w:val="000000"/>
        </w:rPr>
        <w:t>Consumer electronics</w:t>
      </w:r>
    </w:p>
    <w:p w:rsidR="0069635D" w:rsidRDefault="0069635D" w:rsidP="0082260C">
      <w:pPr>
        <w:jc w:val="both"/>
        <w:rPr>
          <w:color w:val="000000"/>
        </w:rPr>
      </w:pPr>
      <w:r>
        <w:rPr>
          <w:color w:val="000000"/>
        </w:rPr>
        <w:t>GPS devices</w:t>
      </w:r>
    </w:p>
    <w:p w:rsidR="0069635D" w:rsidRDefault="0069635D" w:rsidP="0082260C">
      <w:pPr>
        <w:jc w:val="both"/>
        <w:rPr>
          <w:color w:val="000000"/>
        </w:rPr>
      </w:pPr>
      <w:r>
        <w:rPr>
          <w:color w:val="000000"/>
        </w:rPr>
        <w:t>Digital cameras</w:t>
      </w:r>
    </w:p>
    <w:p w:rsidR="0069635D" w:rsidRDefault="0069635D" w:rsidP="0082260C">
      <w:pPr>
        <w:jc w:val="both"/>
        <w:rPr>
          <w:color w:val="000000"/>
        </w:rPr>
      </w:pPr>
      <w:r>
        <w:rPr>
          <w:color w:val="000000"/>
        </w:rPr>
        <w:t>Telephones and telephone systems</w:t>
      </w:r>
    </w:p>
    <w:p w:rsidR="002B1538" w:rsidRDefault="0069635D" w:rsidP="0082260C">
      <w:pPr>
        <w:jc w:val="both"/>
        <w:rPr>
          <w:color w:val="000000"/>
        </w:rPr>
      </w:pPr>
      <w:r>
        <w:rPr>
          <w:color w:val="000000"/>
        </w:rPr>
        <w:t>Beepers and pagers</w:t>
      </w:r>
    </w:p>
    <w:p w:rsidR="0069635D" w:rsidRDefault="0069635D" w:rsidP="0082260C">
      <w:pPr>
        <w:jc w:val="both"/>
        <w:rPr>
          <w:b/>
          <w:color w:val="000000"/>
        </w:rPr>
      </w:pPr>
    </w:p>
    <w:p w:rsidR="0082260C" w:rsidRPr="00555F22" w:rsidRDefault="0082260C" w:rsidP="0082260C">
      <w:pPr>
        <w:jc w:val="both"/>
        <w:rPr>
          <w:b/>
          <w:color w:val="000000"/>
        </w:rPr>
      </w:pPr>
      <w:r w:rsidRPr="00555F22">
        <w:rPr>
          <w:b/>
          <w:color w:val="000000"/>
        </w:rPr>
        <w:t>Unacceptable items for eCycling are:</w:t>
      </w:r>
    </w:p>
    <w:p w:rsidR="0082260C" w:rsidRDefault="0082260C" w:rsidP="0082260C">
      <w:pPr>
        <w:jc w:val="both"/>
        <w:rPr>
          <w:color w:val="000000"/>
        </w:rPr>
      </w:pPr>
      <w:r>
        <w:rPr>
          <w:color w:val="000000"/>
        </w:rPr>
        <w:t>Microwave</w:t>
      </w:r>
      <w:r w:rsidR="0069635D">
        <w:rPr>
          <w:color w:val="000000"/>
        </w:rPr>
        <w:t xml:space="preserve"> oven</w:t>
      </w:r>
      <w:r>
        <w:rPr>
          <w:color w:val="000000"/>
        </w:rPr>
        <w:t>s</w:t>
      </w:r>
    </w:p>
    <w:p w:rsidR="0082260C" w:rsidRDefault="0082260C" w:rsidP="0082260C">
      <w:pPr>
        <w:jc w:val="both"/>
        <w:rPr>
          <w:color w:val="000000"/>
        </w:rPr>
      </w:pPr>
      <w:r>
        <w:rPr>
          <w:color w:val="000000"/>
        </w:rPr>
        <w:t>Smoke alarms and detectors</w:t>
      </w:r>
    </w:p>
    <w:p w:rsidR="0082260C" w:rsidRDefault="0082260C" w:rsidP="0082260C">
      <w:pPr>
        <w:jc w:val="both"/>
        <w:rPr>
          <w:color w:val="000000"/>
        </w:rPr>
      </w:pPr>
      <w:r>
        <w:rPr>
          <w:color w:val="000000"/>
        </w:rPr>
        <w:t>Fire alarms and detectors</w:t>
      </w:r>
    </w:p>
    <w:p w:rsidR="0082260C" w:rsidRPr="005C378C" w:rsidRDefault="0082260C" w:rsidP="0082260C">
      <w:pPr>
        <w:jc w:val="both"/>
        <w:rPr>
          <w:color w:val="000000"/>
          <w:lang w:val="fr-FR"/>
        </w:rPr>
      </w:pPr>
      <w:r w:rsidRPr="005C378C">
        <w:rPr>
          <w:color w:val="000000"/>
          <w:lang w:val="fr-FR"/>
        </w:rPr>
        <w:t>Thermometers</w:t>
      </w:r>
    </w:p>
    <w:p w:rsidR="0082260C" w:rsidRPr="005C378C" w:rsidRDefault="0082260C" w:rsidP="0082260C">
      <w:pPr>
        <w:jc w:val="both"/>
        <w:rPr>
          <w:color w:val="000000"/>
          <w:lang w:val="fr-FR"/>
        </w:rPr>
      </w:pPr>
      <w:r w:rsidRPr="005C378C">
        <w:rPr>
          <w:color w:val="000000"/>
          <w:lang w:val="fr-FR"/>
        </w:rPr>
        <w:t>Dehumidifiers</w:t>
      </w:r>
    </w:p>
    <w:p w:rsidR="0082260C" w:rsidRPr="005C378C" w:rsidRDefault="0082260C" w:rsidP="0082260C">
      <w:pPr>
        <w:jc w:val="both"/>
        <w:rPr>
          <w:color w:val="000000"/>
          <w:lang w:val="fr-FR"/>
        </w:rPr>
      </w:pPr>
      <w:r w:rsidRPr="005C378C">
        <w:rPr>
          <w:color w:val="000000"/>
          <w:lang w:val="fr-FR"/>
        </w:rPr>
        <w:t xml:space="preserve">Large appliances (refrigerators, </w:t>
      </w:r>
      <w:r w:rsidR="0069635D">
        <w:rPr>
          <w:color w:val="000000"/>
          <w:lang w:val="fr-FR"/>
        </w:rPr>
        <w:t xml:space="preserve">clothes washers, </w:t>
      </w:r>
      <w:r w:rsidRPr="005C378C">
        <w:rPr>
          <w:color w:val="000000"/>
          <w:lang w:val="fr-FR"/>
        </w:rPr>
        <w:t>etc.)</w:t>
      </w:r>
    </w:p>
    <w:p w:rsidR="0082260C" w:rsidRDefault="0082260C" w:rsidP="0082260C">
      <w:pPr>
        <w:jc w:val="both"/>
        <w:rPr>
          <w:color w:val="000000"/>
        </w:rPr>
      </w:pPr>
      <w:r>
        <w:rPr>
          <w:color w:val="000000"/>
        </w:rPr>
        <w:t>Non-decontaminated medical equipment</w:t>
      </w:r>
    </w:p>
    <w:p w:rsidR="00386C4C" w:rsidRPr="0082260C" w:rsidRDefault="0082260C" w:rsidP="0082260C">
      <w:pPr>
        <w:jc w:val="both"/>
        <w:rPr>
          <w:color w:val="000000"/>
        </w:rPr>
      </w:pPr>
      <w:r>
        <w:rPr>
          <w:color w:val="000000"/>
        </w:rPr>
        <w:t>Any unit with sludge or liquids</w:t>
      </w:r>
    </w:p>
    <w:p w:rsidR="00334A8B" w:rsidRPr="00981042" w:rsidRDefault="00334A8B" w:rsidP="0082260C">
      <w:pPr>
        <w:jc w:val="both"/>
        <w:rPr>
          <w:b/>
        </w:rPr>
      </w:pPr>
    </w:p>
    <w:p w:rsidR="00653C22" w:rsidRPr="00981042" w:rsidRDefault="0082260C" w:rsidP="00981042">
      <w:pPr>
        <w:pStyle w:val="Default"/>
        <w:jc w:val="center"/>
        <w:rPr>
          <w:b/>
          <w:bCs/>
          <w:color w:val="auto"/>
          <w:sz w:val="28"/>
          <w:szCs w:val="28"/>
        </w:rPr>
      </w:pPr>
      <w:r w:rsidRPr="00981042">
        <w:rPr>
          <w:b/>
          <w:bCs/>
          <w:color w:val="auto"/>
          <w:sz w:val="28"/>
          <w:szCs w:val="28"/>
        </w:rPr>
        <w:t># # #</w:t>
      </w:r>
    </w:p>
    <w:p w:rsidR="0082260C" w:rsidRPr="00981042" w:rsidRDefault="0082260C" w:rsidP="0082260C">
      <w:pPr>
        <w:pStyle w:val="Default"/>
        <w:jc w:val="both"/>
        <w:rPr>
          <w:b/>
          <w:bCs/>
          <w:sz w:val="22"/>
          <w:szCs w:val="22"/>
        </w:rPr>
      </w:pPr>
    </w:p>
    <w:p w:rsidR="00E471DD" w:rsidRPr="00981042" w:rsidRDefault="00653C22" w:rsidP="000F5C87">
      <w:pPr>
        <w:jc w:val="both"/>
        <w:rPr>
          <w:b/>
          <w:color w:val="000000"/>
          <w:sz w:val="22"/>
          <w:szCs w:val="22"/>
        </w:rPr>
      </w:pPr>
      <w:r w:rsidRPr="00981042">
        <w:rPr>
          <w:b/>
          <w:color w:val="000000"/>
          <w:sz w:val="22"/>
          <w:szCs w:val="22"/>
        </w:rPr>
        <w:t>About LG</w:t>
      </w:r>
      <w:r w:rsidR="00E471DD" w:rsidRPr="00981042">
        <w:rPr>
          <w:b/>
          <w:color w:val="000000"/>
          <w:sz w:val="22"/>
          <w:szCs w:val="22"/>
        </w:rPr>
        <w:t xml:space="preserve"> Electronics USA</w:t>
      </w:r>
    </w:p>
    <w:p w:rsidR="00E471DD" w:rsidRPr="00981042" w:rsidRDefault="00E471DD" w:rsidP="000F5C87">
      <w:pPr>
        <w:jc w:val="both"/>
        <w:rPr>
          <w:sz w:val="22"/>
          <w:szCs w:val="22"/>
        </w:rPr>
      </w:pPr>
      <w:r w:rsidRPr="00981042">
        <w:rPr>
          <w:sz w:val="22"/>
          <w:szCs w:val="22"/>
        </w:rPr>
        <w:t xml:space="preserve">LG Electronics USA, Inc., based in Englewood Cliffs, N.J., is the North American subsidiary of LG Electronics, Inc., a </w:t>
      </w:r>
      <w:r w:rsidR="00413E7F" w:rsidRPr="00981042">
        <w:rPr>
          <w:sz w:val="22"/>
          <w:szCs w:val="22"/>
        </w:rPr>
        <w:t xml:space="preserve">$49 billion </w:t>
      </w:r>
      <w:r w:rsidRPr="00981042">
        <w:rPr>
          <w:sz w:val="22"/>
          <w:szCs w:val="22"/>
        </w:rPr>
        <w:t xml:space="preserve">global force and technology leader in </w:t>
      </w:r>
      <w:r w:rsidR="00413E7F" w:rsidRPr="00981042">
        <w:rPr>
          <w:sz w:val="22"/>
          <w:szCs w:val="22"/>
        </w:rPr>
        <w:t>consumer electronics, home appliances and</w:t>
      </w:r>
      <w:r w:rsidRPr="00981042">
        <w:rPr>
          <w:sz w:val="22"/>
          <w:szCs w:val="22"/>
        </w:rPr>
        <w:t xml:space="preserve"> mobile communications. In the United States, LG Electronics sells stylish, innovative home entertainment (consumer electronics) products, </w:t>
      </w:r>
      <w:r w:rsidR="00413E7F" w:rsidRPr="00981042">
        <w:rPr>
          <w:sz w:val="22"/>
          <w:szCs w:val="22"/>
        </w:rPr>
        <w:t xml:space="preserve">home appliances, </w:t>
      </w:r>
      <w:r w:rsidRPr="00981042">
        <w:rPr>
          <w:sz w:val="22"/>
          <w:szCs w:val="22"/>
        </w:rPr>
        <w:t xml:space="preserve">mobile phones and </w:t>
      </w:r>
      <w:r w:rsidR="00413E7F" w:rsidRPr="00981042">
        <w:rPr>
          <w:sz w:val="22"/>
          <w:szCs w:val="22"/>
        </w:rPr>
        <w:t xml:space="preserve">air conditioning and energy </w:t>
      </w:r>
      <w:r w:rsidRPr="00981042">
        <w:rPr>
          <w:sz w:val="22"/>
          <w:szCs w:val="22"/>
        </w:rPr>
        <w:t xml:space="preserve">solutions under LG's "Life's Good" marketing theme. </w:t>
      </w:r>
      <w:r w:rsidR="00A147CF" w:rsidRPr="00981042">
        <w:rPr>
          <w:sz w:val="22"/>
          <w:szCs w:val="22"/>
        </w:rPr>
        <w:t>LG is a proud partner of the NCAA®</w:t>
      </w:r>
      <w:r w:rsidR="00413E7F" w:rsidRPr="00981042">
        <w:rPr>
          <w:sz w:val="22"/>
          <w:szCs w:val="22"/>
        </w:rPr>
        <w:t xml:space="preserve"> and 2012 ENERGY STAR Partner of the Year</w:t>
      </w:r>
      <w:r w:rsidR="00A147CF" w:rsidRPr="00981042">
        <w:rPr>
          <w:sz w:val="22"/>
          <w:szCs w:val="22"/>
        </w:rPr>
        <w:t xml:space="preserve">.  </w:t>
      </w:r>
      <w:r w:rsidRPr="00981042">
        <w:rPr>
          <w:sz w:val="22"/>
          <w:szCs w:val="22"/>
        </w:rPr>
        <w:t xml:space="preserve">For more information, please </w:t>
      </w:r>
      <w:r w:rsidR="00413E7F" w:rsidRPr="00981042">
        <w:rPr>
          <w:sz w:val="22"/>
          <w:szCs w:val="22"/>
        </w:rPr>
        <w:t xml:space="preserve">visit </w:t>
      </w:r>
      <w:hyperlink r:id="rId11" w:history="1">
        <w:r w:rsidR="00413E7F" w:rsidRPr="00981042">
          <w:rPr>
            <w:rStyle w:val="Hyperlink"/>
            <w:color w:val="auto"/>
            <w:sz w:val="22"/>
            <w:szCs w:val="22"/>
            <w:u w:val="none"/>
          </w:rPr>
          <w:t>www.lg.com</w:t>
        </w:r>
      </w:hyperlink>
      <w:r w:rsidRPr="00981042">
        <w:rPr>
          <w:sz w:val="22"/>
          <w:szCs w:val="22"/>
        </w:rPr>
        <w:t>.</w:t>
      </w:r>
    </w:p>
    <w:p w:rsidR="00C70142" w:rsidRPr="00981042" w:rsidRDefault="00C70142" w:rsidP="000F5C87">
      <w:pPr>
        <w:jc w:val="both"/>
        <w:rPr>
          <w:sz w:val="22"/>
          <w:szCs w:val="22"/>
        </w:rPr>
      </w:pPr>
    </w:p>
    <w:p w:rsidR="00981042" w:rsidRPr="00981042" w:rsidRDefault="00981042" w:rsidP="000F5C87">
      <w:pPr>
        <w:pStyle w:val="Default"/>
        <w:jc w:val="both"/>
        <w:rPr>
          <w:b/>
          <w:bCs/>
          <w:sz w:val="22"/>
          <w:szCs w:val="22"/>
        </w:rPr>
      </w:pPr>
      <w:r w:rsidRPr="00981042">
        <w:rPr>
          <w:b/>
          <w:bCs/>
          <w:sz w:val="22"/>
          <w:szCs w:val="22"/>
        </w:rPr>
        <w:t xml:space="preserve">About Waste Management </w:t>
      </w:r>
    </w:p>
    <w:p w:rsidR="006F6C3D" w:rsidRPr="00334A8B" w:rsidRDefault="006F6C3D" w:rsidP="000F5C87">
      <w:pPr>
        <w:pStyle w:val="Default"/>
        <w:jc w:val="both"/>
        <w:rPr>
          <w:sz w:val="22"/>
          <w:szCs w:val="22"/>
        </w:rPr>
      </w:pPr>
      <w:r w:rsidRPr="00334A8B">
        <w:rPr>
          <w:sz w:val="22"/>
          <w:szCs w:val="22"/>
        </w:rPr>
        <w:t xml:space="preserve">Waste Management, based in Houston, Texas, is the leading provider of comprehensive waste management services in North America. Our subsidiaries provide collection, transfer, recycling and resource recovery, and disposal services. We are also a leading developer, operator and owner of waste-to-energy and landfill gas-to-energy facilities in the United States. Our customers include residential, commercial, industrial, and municipal customers throughout North America. To learn more visit www.wm.com or www.thinkgreen.com. </w:t>
      </w:r>
    </w:p>
    <w:p w:rsidR="006F6C3D" w:rsidRPr="00334A8B" w:rsidRDefault="006F6C3D" w:rsidP="000F5C87">
      <w:pPr>
        <w:pStyle w:val="Default"/>
        <w:jc w:val="both"/>
        <w:rPr>
          <w:sz w:val="22"/>
          <w:szCs w:val="22"/>
        </w:rPr>
      </w:pPr>
    </w:p>
    <w:p w:rsidR="006F6C3D" w:rsidRPr="00334A8B" w:rsidRDefault="006F6C3D" w:rsidP="000F5C87">
      <w:pPr>
        <w:pStyle w:val="Default"/>
        <w:jc w:val="both"/>
        <w:rPr>
          <w:sz w:val="22"/>
          <w:szCs w:val="22"/>
        </w:rPr>
      </w:pPr>
      <w:r w:rsidRPr="00334A8B">
        <w:rPr>
          <w:sz w:val="22"/>
          <w:szCs w:val="22"/>
        </w:rPr>
        <w:t xml:space="preserve">WM Recycle America is a subsidiary of Waste Management and is the largest </w:t>
      </w:r>
      <w:r>
        <w:rPr>
          <w:sz w:val="22"/>
          <w:szCs w:val="22"/>
        </w:rPr>
        <w:t>residential</w:t>
      </w:r>
      <w:r w:rsidRPr="00334A8B">
        <w:rPr>
          <w:sz w:val="22"/>
          <w:szCs w:val="22"/>
        </w:rPr>
        <w:t xml:space="preserve"> recycler in North America. WM Recycle America’s business lines include processing many types of consumer-generated recyclables and finding the best markets for the recyclable commodities produced. In its capacity of providing processing and marketing services, WM Recycle America offers a wide variety of recycling options for municipal, manufacturing, commercial and residential customers. </w:t>
      </w:r>
    </w:p>
    <w:p w:rsidR="006F6C3D" w:rsidRDefault="006F6C3D" w:rsidP="000F5C87">
      <w:pPr>
        <w:pStyle w:val="CommentText"/>
        <w:jc w:val="both"/>
      </w:pPr>
    </w:p>
    <w:p w:rsidR="0047604B" w:rsidRPr="00981042" w:rsidRDefault="0047604B" w:rsidP="000F5C87">
      <w:pPr>
        <w:jc w:val="both"/>
        <w:rPr>
          <w:bCs/>
          <w:sz w:val="22"/>
          <w:szCs w:val="22"/>
        </w:rPr>
      </w:pPr>
      <w:r w:rsidRPr="00981042">
        <w:rPr>
          <w:b/>
          <w:bCs/>
          <w:sz w:val="22"/>
          <w:szCs w:val="22"/>
        </w:rPr>
        <w:t>About the NCAA</w:t>
      </w:r>
    </w:p>
    <w:p w:rsidR="0047604B" w:rsidRPr="00981042" w:rsidRDefault="0047604B" w:rsidP="000F5C87">
      <w:pPr>
        <w:jc w:val="both"/>
        <w:rPr>
          <w:bCs/>
          <w:sz w:val="22"/>
          <w:szCs w:val="22"/>
        </w:rPr>
      </w:pPr>
      <w:r w:rsidRPr="00981042">
        <w:rPr>
          <w:bCs/>
          <w:sz w:val="22"/>
          <w:szCs w:val="22"/>
        </w:rPr>
        <w:t xml:space="preserve">The NCAA is a membership-led nonprofit association of colleges and universities committed to supporting academic and athletic opportunities for more than 400,000 student-athletes at more than 1,000 member colleges and universities. Each year, more than 54,000 student-athletes compete in NCAA championships in Divisions I, II and III sports. Visit </w:t>
      </w:r>
      <w:bookmarkStart w:id="2" w:name="NCAA"/>
      <w:bookmarkEnd w:id="2"/>
      <w:r w:rsidR="00E90B30" w:rsidRPr="00981042">
        <w:rPr>
          <w:bCs/>
          <w:sz w:val="22"/>
          <w:szCs w:val="22"/>
        </w:rPr>
        <w:fldChar w:fldCharType="begin"/>
      </w:r>
      <w:r w:rsidRPr="00981042">
        <w:rPr>
          <w:bCs/>
          <w:sz w:val="22"/>
          <w:szCs w:val="22"/>
        </w:rPr>
        <w:instrText xml:space="preserve"> HYPERLINK "http://www.NCAA.org" </w:instrText>
      </w:r>
      <w:r w:rsidR="00E90B30" w:rsidRPr="00981042">
        <w:rPr>
          <w:bCs/>
          <w:sz w:val="22"/>
          <w:szCs w:val="22"/>
        </w:rPr>
        <w:fldChar w:fldCharType="separate"/>
      </w:r>
      <w:r w:rsidRPr="00981042">
        <w:rPr>
          <w:rStyle w:val="Hyperlink"/>
          <w:bCs/>
          <w:color w:val="auto"/>
          <w:sz w:val="22"/>
          <w:szCs w:val="22"/>
          <w:u w:val="none"/>
        </w:rPr>
        <w:t>www.NCAA.org</w:t>
      </w:r>
      <w:r w:rsidR="00E90B30" w:rsidRPr="00981042">
        <w:rPr>
          <w:bCs/>
          <w:sz w:val="22"/>
          <w:szCs w:val="22"/>
        </w:rPr>
        <w:fldChar w:fldCharType="end"/>
      </w:r>
      <w:r w:rsidRPr="00981042">
        <w:rPr>
          <w:bCs/>
          <w:sz w:val="22"/>
          <w:szCs w:val="22"/>
        </w:rPr>
        <w:t xml:space="preserve"> and </w:t>
      </w:r>
      <w:bookmarkStart w:id="3" w:name="NCAA_sports"/>
      <w:bookmarkEnd w:id="3"/>
      <w:r w:rsidR="00E90B30" w:rsidRPr="00981042">
        <w:rPr>
          <w:bCs/>
          <w:sz w:val="22"/>
          <w:szCs w:val="22"/>
        </w:rPr>
        <w:fldChar w:fldCharType="begin"/>
      </w:r>
      <w:r w:rsidRPr="00981042">
        <w:rPr>
          <w:bCs/>
          <w:sz w:val="22"/>
          <w:szCs w:val="22"/>
        </w:rPr>
        <w:instrText xml:space="preserve"> HYPERLINK "http://www.NCAA.com" </w:instrText>
      </w:r>
      <w:r w:rsidR="00E90B30" w:rsidRPr="00981042">
        <w:rPr>
          <w:bCs/>
          <w:sz w:val="22"/>
          <w:szCs w:val="22"/>
        </w:rPr>
        <w:fldChar w:fldCharType="separate"/>
      </w:r>
      <w:r w:rsidRPr="00981042">
        <w:rPr>
          <w:rStyle w:val="Hyperlink"/>
          <w:bCs/>
          <w:color w:val="auto"/>
          <w:sz w:val="22"/>
          <w:szCs w:val="22"/>
          <w:u w:val="none"/>
        </w:rPr>
        <w:t>www.NCAA.com</w:t>
      </w:r>
      <w:r w:rsidR="00E90B30" w:rsidRPr="00981042">
        <w:rPr>
          <w:bCs/>
          <w:sz w:val="22"/>
          <w:szCs w:val="22"/>
        </w:rPr>
        <w:fldChar w:fldCharType="end"/>
      </w:r>
      <w:r w:rsidRPr="00981042">
        <w:rPr>
          <w:bCs/>
          <w:sz w:val="22"/>
          <w:szCs w:val="22"/>
        </w:rPr>
        <w:t xml:space="preserve"> for more details about the Association, its goals and members and corporate partnerships that help support programs for student-athletes.  The NCAA is proud to have the following elite companies as official Corporate Champions — AT&amp;T, Capital One and Coca-Cola —and the following elite companies as official Corporate Partners—</w:t>
      </w:r>
      <w:r w:rsidR="00197E41">
        <w:rPr>
          <w:bCs/>
          <w:sz w:val="22"/>
          <w:szCs w:val="22"/>
        </w:rPr>
        <w:t xml:space="preserve">Allstate, </w:t>
      </w:r>
      <w:r w:rsidRPr="00981042">
        <w:rPr>
          <w:bCs/>
          <w:sz w:val="22"/>
          <w:szCs w:val="22"/>
        </w:rPr>
        <w:t>Enterprise, The Hartford, Infiniti, LG</w:t>
      </w:r>
      <w:r w:rsidR="00384488" w:rsidRPr="00981042">
        <w:rPr>
          <w:bCs/>
          <w:sz w:val="22"/>
          <w:szCs w:val="22"/>
        </w:rPr>
        <w:t xml:space="preserve"> Electronics USA</w:t>
      </w:r>
      <w:r w:rsidRPr="00981042">
        <w:rPr>
          <w:bCs/>
          <w:sz w:val="22"/>
          <w:szCs w:val="22"/>
        </w:rPr>
        <w:t xml:space="preserve">, Lowe’s, Planters, Reese’s, Unilever and UPS. </w:t>
      </w:r>
    </w:p>
    <w:p w:rsidR="0047604B" w:rsidRPr="00981042" w:rsidRDefault="0047604B" w:rsidP="0082260C">
      <w:pPr>
        <w:jc w:val="both"/>
        <w:rPr>
          <w:sz w:val="22"/>
          <w:szCs w:val="22"/>
        </w:rPr>
      </w:pPr>
    </w:p>
    <w:p w:rsidR="0047604B" w:rsidRDefault="0047604B" w:rsidP="0082260C">
      <w:pPr>
        <w:jc w:val="both"/>
        <w:rPr>
          <w:i/>
          <w:sz w:val="18"/>
          <w:szCs w:val="18"/>
        </w:rPr>
      </w:pPr>
      <w:r>
        <w:rPr>
          <w:i/>
          <w:sz w:val="18"/>
          <w:szCs w:val="18"/>
        </w:rPr>
        <w:t xml:space="preserve">NCAA, Final </w:t>
      </w:r>
      <w:r w:rsidR="000646E2">
        <w:rPr>
          <w:i/>
          <w:sz w:val="18"/>
          <w:szCs w:val="18"/>
        </w:rPr>
        <w:t>Four</w:t>
      </w:r>
      <w:r>
        <w:rPr>
          <w:i/>
          <w:sz w:val="18"/>
          <w:szCs w:val="18"/>
        </w:rPr>
        <w:t xml:space="preserve">, and March Madness </w:t>
      </w:r>
      <w:r w:rsidR="000646E2">
        <w:rPr>
          <w:i/>
          <w:sz w:val="18"/>
          <w:szCs w:val="18"/>
        </w:rPr>
        <w:t xml:space="preserve">are </w:t>
      </w:r>
      <w:r w:rsidR="000646E2" w:rsidRPr="00F7290B">
        <w:rPr>
          <w:i/>
          <w:sz w:val="18"/>
          <w:szCs w:val="18"/>
        </w:rPr>
        <w:t>licensed</w:t>
      </w:r>
      <w:r w:rsidRPr="00F7290B">
        <w:rPr>
          <w:i/>
          <w:sz w:val="18"/>
          <w:szCs w:val="18"/>
        </w:rPr>
        <w:t xml:space="preserve"> by or trademarks of the National Collegiate Athletic Association.</w:t>
      </w:r>
      <w:bookmarkEnd w:id="0"/>
      <w:bookmarkEnd w:id="1"/>
    </w:p>
    <w:p w:rsidR="000F5C87" w:rsidRDefault="000F5C87" w:rsidP="0082260C">
      <w:pPr>
        <w:jc w:val="both"/>
        <w:rPr>
          <w:i/>
          <w:sz w:val="18"/>
          <w:szCs w:val="18"/>
        </w:rPr>
      </w:pPr>
    </w:p>
    <w:p w:rsidR="000F5C87" w:rsidRDefault="000F5C87" w:rsidP="0082260C">
      <w:pPr>
        <w:jc w:val="both"/>
        <w:rPr>
          <w:i/>
          <w:sz w:val="18"/>
          <w:szCs w:val="18"/>
        </w:rPr>
      </w:pPr>
    </w:p>
    <w:p w:rsidR="000F5C87" w:rsidRPr="00485944" w:rsidRDefault="000F5C87" w:rsidP="000F5C87">
      <w:pPr>
        <w:jc w:val="both"/>
        <w:rPr>
          <w:b/>
          <w:color w:val="000000"/>
          <w:sz w:val="20"/>
          <w:szCs w:val="20"/>
        </w:rPr>
      </w:pPr>
      <w:r w:rsidRPr="00485944">
        <w:rPr>
          <w:b/>
          <w:color w:val="000000"/>
          <w:sz w:val="20"/>
          <w:szCs w:val="20"/>
        </w:rPr>
        <w:t>CONTACTS:</w:t>
      </w:r>
    </w:p>
    <w:p w:rsidR="000F5C87" w:rsidRDefault="000F5C87" w:rsidP="000F5C87">
      <w:pPr>
        <w:jc w:val="both"/>
        <w:rPr>
          <w:sz w:val="20"/>
          <w:szCs w:val="20"/>
        </w:rPr>
      </w:pPr>
    </w:p>
    <w:p w:rsidR="0092428E" w:rsidRPr="0092428E" w:rsidRDefault="0092428E" w:rsidP="0092428E">
      <w:pPr>
        <w:jc w:val="both"/>
        <w:rPr>
          <w:b/>
          <w:sz w:val="20"/>
          <w:szCs w:val="20"/>
        </w:rPr>
      </w:pPr>
      <w:r w:rsidRPr="0092428E">
        <w:rPr>
          <w:b/>
          <w:sz w:val="20"/>
          <w:szCs w:val="20"/>
        </w:rPr>
        <w:t>LG Electronics USA</w:t>
      </w:r>
    </w:p>
    <w:p w:rsidR="000F5C87" w:rsidRPr="008A58EB" w:rsidRDefault="000F5C87" w:rsidP="000F5C87">
      <w:pPr>
        <w:jc w:val="both"/>
        <w:rPr>
          <w:sz w:val="20"/>
          <w:szCs w:val="20"/>
        </w:rPr>
      </w:pPr>
      <w:r w:rsidRPr="008A58EB">
        <w:rPr>
          <w:sz w:val="20"/>
          <w:szCs w:val="20"/>
        </w:rPr>
        <w:t>Kim Regillio</w:t>
      </w:r>
    </w:p>
    <w:p w:rsidR="000F5C87" w:rsidRPr="008A58EB" w:rsidRDefault="000F5C87" w:rsidP="000F5C87">
      <w:pPr>
        <w:jc w:val="both"/>
        <w:rPr>
          <w:sz w:val="20"/>
          <w:szCs w:val="20"/>
        </w:rPr>
      </w:pPr>
      <w:r w:rsidRPr="008A58EB">
        <w:rPr>
          <w:sz w:val="20"/>
          <w:szCs w:val="20"/>
        </w:rPr>
        <w:t>(847) 941-8184</w:t>
      </w:r>
    </w:p>
    <w:p w:rsidR="000F5C87" w:rsidRPr="008A58EB" w:rsidRDefault="00E90B30" w:rsidP="000F5C87">
      <w:pPr>
        <w:jc w:val="both"/>
        <w:rPr>
          <w:rStyle w:val="Hyperlink"/>
          <w:sz w:val="20"/>
          <w:szCs w:val="20"/>
        </w:rPr>
      </w:pPr>
      <w:hyperlink r:id="rId12" w:history="1">
        <w:r w:rsidR="000F5C87" w:rsidRPr="008A58EB">
          <w:rPr>
            <w:rStyle w:val="Hyperlink"/>
            <w:sz w:val="20"/>
            <w:szCs w:val="20"/>
          </w:rPr>
          <w:t>kim.regillio@lge.com</w:t>
        </w:r>
      </w:hyperlink>
    </w:p>
    <w:p w:rsidR="000F5C87" w:rsidRPr="008A58EB" w:rsidRDefault="000F5C87" w:rsidP="000F5C87">
      <w:pPr>
        <w:jc w:val="both"/>
        <w:rPr>
          <w:sz w:val="20"/>
          <w:szCs w:val="20"/>
        </w:rPr>
      </w:pPr>
    </w:p>
    <w:p w:rsidR="000F5C87" w:rsidRPr="008A58EB" w:rsidRDefault="0092428E" w:rsidP="000F5C87">
      <w:pPr>
        <w:jc w:val="both"/>
        <w:rPr>
          <w:sz w:val="20"/>
          <w:szCs w:val="20"/>
        </w:rPr>
      </w:pPr>
      <w:r>
        <w:rPr>
          <w:sz w:val="20"/>
          <w:szCs w:val="20"/>
        </w:rPr>
        <w:t>Ralph Jodice</w:t>
      </w:r>
    </w:p>
    <w:p w:rsidR="000F5C87" w:rsidRPr="008A58EB" w:rsidRDefault="000F5C87" w:rsidP="000F5C87">
      <w:pPr>
        <w:jc w:val="both"/>
        <w:rPr>
          <w:sz w:val="20"/>
          <w:szCs w:val="20"/>
        </w:rPr>
      </w:pPr>
      <w:r w:rsidRPr="008A58EB">
        <w:rPr>
          <w:sz w:val="20"/>
          <w:szCs w:val="20"/>
        </w:rPr>
        <w:t>(312) 397-6064</w:t>
      </w:r>
    </w:p>
    <w:p w:rsidR="000F5C87" w:rsidRPr="008A58EB" w:rsidRDefault="00E90B30" w:rsidP="000F5C87">
      <w:pPr>
        <w:jc w:val="both"/>
        <w:rPr>
          <w:sz w:val="20"/>
          <w:szCs w:val="20"/>
        </w:rPr>
      </w:pPr>
      <w:hyperlink r:id="rId13" w:history="1">
        <w:r w:rsidR="000F5C87" w:rsidRPr="008A58EB">
          <w:rPr>
            <w:rStyle w:val="Hyperlink"/>
            <w:sz w:val="20"/>
            <w:szCs w:val="20"/>
          </w:rPr>
          <w:t>ralph.jodice@lg-one.com</w:t>
        </w:r>
      </w:hyperlink>
    </w:p>
    <w:p w:rsidR="0092428E" w:rsidRDefault="0092428E" w:rsidP="0092428E">
      <w:pPr>
        <w:jc w:val="both"/>
        <w:rPr>
          <w:sz w:val="20"/>
          <w:szCs w:val="20"/>
        </w:rPr>
      </w:pPr>
    </w:p>
    <w:p w:rsidR="0092428E" w:rsidRPr="0092428E" w:rsidRDefault="0092428E" w:rsidP="0092428E">
      <w:pPr>
        <w:jc w:val="both"/>
        <w:rPr>
          <w:b/>
          <w:sz w:val="20"/>
          <w:szCs w:val="20"/>
        </w:rPr>
      </w:pPr>
      <w:r w:rsidRPr="0092428E">
        <w:rPr>
          <w:b/>
          <w:sz w:val="20"/>
          <w:szCs w:val="20"/>
        </w:rPr>
        <w:t>Waste Management</w:t>
      </w:r>
    </w:p>
    <w:p w:rsidR="0092428E" w:rsidRPr="008A58EB" w:rsidRDefault="0092428E" w:rsidP="0092428E">
      <w:pPr>
        <w:jc w:val="both"/>
        <w:rPr>
          <w:sz w:val="20"/>
          <w:szCs w:val="20"/>
        </w:rPr>
      </w:pPr>
      <w:r w:rsidRPr="008A58EB">
        <w:rPr>
          <w:sz w:val="20"/>
          <w:szCs w:val="20"/>
        </w:rPr>
        <w:t>Rene Faucheux</w:t>
      </w:r>
    </w:p>
    <w:p w:rsidR="0092428E" w:rsidRPr="008A58EB" w:rsidRDefault="0092428E" w:rsidP="0092428E">
      <w:pPr>
        <w:jc w:val="both"/>
        <w:rPr>
          <w:sz w:val="20"/>
          <w:szCs w:val="20"/>
        </w:rPr>
      </w:pPr>
      <w:r w:rsidRPr="008A58EB">
        <w:rPr>
          <w:sz w:val="20"/>
          <w:szCs w:val="20"/>
        </w:rPr>
        <w:t>(985) 639-7114</w:t>
      </w:r>
    </w:p>
    <w:p w:rsidR="0092428E" w:rsidRPr="008A58EB" w:rsidRDefault="0092428E" w:rsidP="0092428E">
      <w:pPr>
        <w:jc w:val="both"/>
        <w:rPr>
          <w:rStyle w:val="Hyperlink"/>
          <w:sz w:val="20"/>
          <w:szCs w:val="20"/>
        </w:rPr>
      </w:pPr>
      <w:hyperlink r:id="rId14" w:history="1">
        <w:r w:rsidRPr="008A58EB">
          <w:rPr>
            <w:rStyle w:val="Hyperlink"/>
            <w:sz w:val="20"/>
            <w:szCs w:val="20"/>
          </w:rPr>
          <w:t>rfaucheu@wm.com</w:t>
        </w:r>
      </w:hyperlink>
    </w:p>
    <w:p w:rsidR="000F5C87" w:rsidRPr="008A58EB" w:rsidRDefault="000F5C87" w:rsidP="000F5C87">
      <w:pPr>
        <w:jc w:val="both"/>
        <w:rPr>
          <w:sz w:val="20"/>
          <w:szCs w:val="20"/>
        </w:rPr>
      </w:pPr>
    </w:p>
    <w:p w:rsidR="0092428E" w:rsidRDefault="0092428E" w:rsidP="0092428E">
      <w:pPr>
        <w:jc w:val="both"/>
        <w:rPr>
          <w:b/>
          <w:sz w:val="20"/>
          <w:szCs w:val="20"/>
        </w:rPr>
      </w:pPr>
      <w:r w:rsidRPr="0092428E">
        <w:rPr>
          <w:b/>
          <w:sz w:val="20"/>
          <w:szCs w:val="20"/>
        </w:rPr>
        <w:t>New Orleans Local Organizing Committee</w:t>
      </w:r>
    </w:p>
    <w:p w:rsidR="0092428E" w:rsidRDefault="0092428E" w:rsidP="0092428E">
      <w:pPr>
        <w:jc w:val="both"/>
        <w:rPr>
          <w:b/>
          <w:sz w:val="20"/>
          <w:szCs w:val="20"/>
        </w:rPr>
      </w:pPr>
      <w:r w:rsidRPr="0092428E">
        <w:rPr>
          <w:b/>
          <w:sz w:val="20"/>
          <w:szCs w:val="20"/>
        </w:rPr>
        <w:t>Sustainability Committee</w:t>
      </w:r>
    </w:p>
    <w:p w:rsidR="0092428E" w:rsidRPr="0092428E" w:rsidRDefault="0092428E" w:rsidP="0092428E">
      <w:pPr>
        <w:jc w:val="both"/>
        <w:rPr>
          <w:b/>
          <w:sz w:val="20"/>
          <w:szCs w:val="20"/>
        </w:rPr>
      </w:pPr>
      <w:r w:rsidRPr="0092428E">
        <w:rPr>
          <w:b/>
          <w:sz w:val="20"/>
          <w:szCs w:val="20"/>
        </w:rPr>
        <w:t>Tulane University</w:t>
      </w:r>
    </w:p>
    <w:p w:rsidR="000F5C87" w:rsidRPr="008A58EB" w:rsidRDefault="000F5C87" w:rsidP="000F5C87">
      <w:pPr>
        <w:jc w:val="both"/>
        <w:rPr>
          <w:sz w:val="20"/>
          <w:szCs w:val="20"/>
        </w:rPr>
      </w:pPr>
      <w:r w:rsidRPr="008A58EB">
        <w:rPr>
          <w:sz w:val="20"/>
          <w:szCs w:val="20"/>
        </w:rPr>
        <w:t>Kathryn Hobgood Ray</w:t>
      </w:r>
    </w:p>
    <w:p w:rsidR="000F5C87" w:rsidRPr="008A58EB" w:rsidRDefault="000F5C87" w:rsidP="000F5C87">
      <w:pPr>
        <w:jc w:val="both"/>
        <w:rPr>
          <w:sz w:val="20"/>
          <w:szCs w:val="20"/>
        </w:rPr>
      </w:pPr>
      <w:r w:rsidRPr="008A58EB">
        <w:rPr>
          <w:sz w:val="20"/>
          <w:szCs w:val="20"/>
        </w:rPr>
        <w:t>(504) 865-5229</w:t>
      </w:r>
    </w:p>
    <w:p w:rsidR="000F5C87" w:rsidRPr="008A58EB" w:rsidRDefault="00E90B30" w:rsidP="000F5C87">
      <w:pPr>
        <w:jc w:val="both"/>
        <w:rPr>
          <w:rStyle w:val="Hyperlink"/>
          <w:sz w:val="20"/>
          <w:szCs w:val="20"/>
        </w:rPr>
      </w:pPr>
      <w:hyperlink r:id="rId15" w:history="1">
        <w:r w:rsidR="000F5C87" w:rsidRPr="008A58EB">
          <w:rPr>
            <w:rStyle w:val="Hyperlink"/>
            <w:sz w:val="20"/>
            <w:szCs w:val="20"/>
          </w:rPr>
          <w:t>khobgood@tulane.edu</w:t>
        </w:r>
      </w:hyperlink>
    </w:p>
    <w:p w:rsidR="000F5C87" w:rsidRPr="008A58EB" w:rsidRDefault="000F5C87" w:rsidP="000F5C87">
      <w:pPr>
        <w:jc w:val="both"/>
        <w:rPr>
          <w:sz w:val="20"/>
          <w:szCs w:val="20"/>
        </w:rPr>
      </w:pPr>
    </w:p>
    <w:p w:rsidR="000F5C87" w:rsidRPr="008A58EB" w:rsidRDefault="000F5C87" w:rsidP="000F5C87">
      <w:pPr>
        <w:jc w:val="both"/>
        <w:rPr>
          <w:sz w:val="20"/>
          <w:szCs w:val="20"/>
        </w:rPr>
      </w:pPr>
      <w:r w:rsidRPr="008A58EB">
        <w:rPr>
          <w:sz w:val="20"/>
          <w:szCs w:val="20"/>
        </w:rPr>
        <w:t>Mary Mouton</w:t>
      </w:r>
    </w:p>
    <w:p w:rsidR="000F5C87" w:rsidRPr="008A58EB" w:rsidRDefault="000F5C87" w:rsidP="000F5C87">
      <w:pPr>
        <w:jc w:val="both"/>
        <w:rPr>
          <w:sz w:val="20"/>
          <w:szCs w:val="20"/>
        </w:rPr>
      </w:pPr>
      <w:r w:rsidRPr="008A58EB">
        <w:rPr>
          <w:sz w:val="20"/>
          <w:szCs w:val="20"/>
        </w:rPr>
        <w:t>(508) 261-4895</w:t>
      </w:r>
    </w:p>
    <w:p w:rsidR="000F5C87" w:rsidRPr="008A58EB" w:rsidRDefault="00E90B30" w:rsidP="000F5C87">
      <w:pPr>
        <w:jc w:val="both"/>
        <w:rPr>
          <w:rStyle w:val="Hyperlink"/>
          <w:sz w:val="20"/>
          <w:szCs w:val="20"/>
        </w:rPr>
      </w:pPr>
      <w:hyperlink r:id="rId16" w:history="1">
        <w:r w:rsidR="000F5C87" w:rsidRPr="008A58EB">
          <w:rPr>
            <w:rStyle w:val="Hyperlink"/>
            <w:sz w:val="20"/>
            <w:szCs w:val="20"/>
          </w:rPr>
          <w:t>mary@moutonmedia.com</w:t>
        </w:r>
      </w:hyperlink>
    </w:p>
    <w:p w:rsidR="000F5C87" w:rsidRPr="008A58EB" w:rsidRDefault="000F5C87" w:rsidP="000F5C87">
      <w:pPr>
        <w:jc w:val="both"/>
        <w:rPr>
          <w:sz w:val="20"/>
          <w:szCs w:val="20"/>
        </w:rPr>
      </w:pPr>
    </w:p>
    <w:p w:rsidR="000F5C87" w:rsidRPr="001E3A06" w:rsidRDefault="000F5C87" w:rsidP="000F5C87">
      <w:pPr>
        <w:jc w:val="both"/>
        <w:rPr>
          <w:sz w:val="18"/>
          <w:szCs w:val="18"/>
        </w:rPr>
      </w:pPr>
    </w:p>
    <w:p w:rsidR="000F5C87" w:rsidRPr="00F7290B" w:rsidRDefault="000F5C87" w:rsidP="0082260C">
      <w:pPr>
        <w:jc w:val="both"/>
        <w:rPr>
          <w:i/>
          <w:sz w:val="18"/>
          <w:szCs w:val="18"/>
        </w:rPr>
      </w:pPr>
    </w:p>
    <w:sectPr w:rsidR="000F5C87" w:rsidRPr="00F7290B" w:rsidSect="002B1538">
      <w:headerReference w:type="default" r:id="rId17"/>
      <w:pgSz w:w="12240" w:h="15840"/>
      <w:pgMar w:top="-90" w:right="1710" w:bottom="720" w:left="1800" w:header="9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8D4" w:rsidRDefault="000B48D4" w:rsidP="002B1538">
      <w:r>
        <w:separator/>
      </w:r>
    </w:p>
  </w:endnote>
  <w:endnote w:type="continuationSeparator" w:id="0">
    <w:p w:rsidR="000B48D4" w:rsidRDefault="000B48D4" w:rsidP="002B15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8D4" w:rsidRDefault="000B48D4" w:rsidP="002B1538">
      <w:r>
        <w:separator/>
      </w:r>
    </w:p>
  </w:footnote>
  <w:footnote w:type="continuationSeparator" w:id="0">
    <w:p w:rsidR="000B48D4" w:rsidRDefault="000B48D4" w:rsidP="002B15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538" w:rsidRDefault="002B1538">
    <w:pPr>
      <w:pStyle w:val="Header"/>
    </w:pPr>
  </w:p>
  <w:p w:rsidR="002B1538" w:rsidRDefault="002B15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F1856"/>
    <w:multiLevelType w:val="hybridMultilevel"/>
    <w:tmpl w:val="B4826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20"/>
  <w:noPunctuationKerning/>
  <w:characterSpacingControl w:val="doNotCompress"/>
  <w:hdrShapeDefaults>
    <o:shapedefaults v:ext="edit" spidmax="37889"/>
  </w:hdrShapeDefaults>
  <w:footnotePr>
    <w:footnote w:id="-1"/>
    <w:footnote w:id="0"/>
  </w:footnotePr>
  <w:endnotePr>
    <w:endnote w:id="-1"/>
    <w:endnote w:id="0"/>
  </w:endnotePr>
  <w:compat>
    <w:useFELayout/>
  </w:compat>
  <w:rsids>
    <w:rsidRoot w:val="00E30904"/>
    <w:rsid w:val="000201ED"/>
    <w:rsid w:val="000646E2"/>
    <w:rsid w:val="00092839"/>
    <w:rsid w:val="000B48D4"/>
    <w:rsid w:val="000C2068"/>
    <w:rsid w:val="000C6E65"/>
    <w:rsid w:val="000F047F"/>
    <w:rsid w:val="000F5C87"/>
    <w:rsid w:val="00100161"/>
    <w:rsid w:val="00113139"/>
    <w:rsid w:val="00135ABD"/>
    <w:rsid w:val="001402C6"/>
    <w:rsid w:val="001542B6"/>
    <w:rsid w:val="00177B78"/>
    <w:rsid w:val="00197E41"/>
    <w:rsid w:val="001C7D76"/>
    <w:rsid w:val="0020345B"/>
    <w:rsid w:val="002956C6"/>
    <w:rsid w:val="002B1538"/>
    <w:rsid w:val="002B3332"/>
    <w:rsid w:val="002C297D"/>
    <w:rsid w:val="002E527E"/>
    <w:rsid w:val="00334A8B"/>
    <w:rsid w:val="00346D35"/>
    <w:rsid w:val="00384488"/>
    <w:rsid w:val="00386C2B"/>
    <w:rsid w:val="00386C4C"/>
    <w:rsid w:val="003C3AE6"/>
    <w:rsid w:val="003C7C24"/>
    <w:rsid w:val="003E7BE4"/>
    <w:rsid w:val="003F0AC0"/>
    <w:rsid w:val="003F5B98"/>
    <w:rsid w:val="00406EDD"/>
    <w:rsid w:val="00413E7F"/>
    <w:rsid w:val="00431417"/>
    <w:rsid w:val="004377D6"/>
    <w:rsid w:val="00440070"/>
    <w:rsid w:val="004633E9"/>
    <w:rsid w:val="0047604B"/>
    <w:rsid w:val="004C5DBE"/>
    <w:rsid w:val="004F3849"/>
    <w:rsid w:val="004F69FC"/>
    <w:rsid w:val="004F76E2"/>
    <w:rsid w:val="00555F22"/>
    <w:rsid w:val="005834FF"/>
    <w:rsid w:val="00592775"/>
    <w:rsid w:val="005B7F56"/>
    <w:rsid w:val="005C378C"/>
    <w:rsid w:val="005E0186"/>
    <w:rsid w:val="0063385E"/>
    <w:rsid w:val="006447DA"/>
    <w:rsid w:val="00653C22"/>
    <w:rsid w:val="00653DC4"/>
    <w:rsid w:val="00693B58"/>
    <w:rsid w:val="0069635D"/>
    <w:rsid w:val="006A0EA9"/>
    <w:rsid w:val="006A1E3C"/>
    <w:rsid w:val="006B4D98"/>
    <w:rsid w:val="006B6ED7"/>
    <w:rsid w:val="006B6F26"/>
    <w:rsid w:val="006B7F04"/>
    <w:rsid w:val="006F6C3D"/>
    <w:rsid w:val="00711260"/>
    <w:rsid w:val="007113D4"/>
    <w:rsid w:val="00715231"/>
    <w:rsid w:val="007176CD"/>
    <w:rsid w:val="00724173"/>
    <w:rsid w:val="00724A92"/>
    <w:rsid w:val="00755D5E"/>
    <w:rsid w:val="007B19CF"/>
    <w:rsid w:val="007B2E6C"/>
    <w:rsid w:val="007C22B5"/>
    <w:rsid w:val="007D5715"/>
    <w:rsid w:val="007F6BB9"/>
    <w:rsid w:val="0082260C"/>
    <w:rsid w:val="00857C6B"/>
    <w:rsid w:val="00886619"/>
    <w:rsid w:val="00887867"/>
    <w:rsid w:val="008B506F"/>
    <w:rsid w:val="0091049D"/>
    <w:rsid w:val="00920BBE"/>
    <w:rsid w:val="0092428E"/>
    <w:rsid w:val="00965539"/>
    <w:rsid w:val="00981042"/>
    <w:rsid w:val="009E0897"/>
    <w:rsid w:val="009F5EF6"/>
    <w:rsid w:val="00A147CF"/>
    <w:rsid w:val="00A444D3"/>
    <w:rsid w:val="00A5464D"/>
    <w:rsid w:val="00A57031"/>
    <w:rsid w:val="00A942BF"/>
    <w:rsid w:val="00AA4E5C"/>
    <w:rsid w:val="00AC4379"/>
    <w:rsid w:val="00B21E4E"/>
    <w:rsid w:val="00B519F8"/>
    <w:rsid w:val="00B805AA"/>
    <w:rsid w:val="00B80BE0"/>
    <w:rsid w:val="00B9158F"/>
    <w:rsid w:val="00BA185B"/>
    <w:rsid w:val="00BA2EEB"/>
    <w:rsid w:val="00BA48AC"/>
    <w:rsid w:val="00BF41EC"/>
    <w:rsid w:val="00C0087C"/>
    <w:rsid w:val="00C15452"/>
    <w:rsid w:val="00C2566C"/>
    <w:rsid w:val="00C40F61"/>
    <w:rsid w:val="00C47DFC"/>
    <w:rsid w:val="00C650AF"/>
    <w:rsid w:val="00C70142"/>
    <w:rsid w:val="00CE2EE6"/>
    <w:rsid w:val="00D50863"/>
    <w:rsid w:val="00D618FE"/>
    <w:rsid w:val="00DF0E5E"/>
    <w:rsid w:val="00E17C6D"/>
    <w:rsid w:val="00E21372"/>
    <w:rsid w:val="00E30904"/>
    <w:rsid w:val="00E34A27"/>
    <w:rsid w:val="00E471DD"/>
    <w:rsid w:val="00E55DCE"/>
    <w:rsid w:val="00E90B30"/>
    <w:rsid w:val="00EE21DB"/>
    <w:rsid w:val="00F16316"/>
    <w:rsid w:val="00F4208E"/>
    <w:rsid w:val="00F56E0F"/>
    <w:rsid w:val="00FF0C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E3C"/>
    <w:rPr>
      <w:sz w:val="24"/>
      <w:szCs w:val="24"/>
    </w:rPr>
  </w:style>
  <w:style w:type="paragraph" w:styleId="Heading1">
    <w:name w:val="heading 1"/>
    <w:basedOn w:val="Normal"/>
    <w:next w:val="Normal"/>
    <w:qFormat/>
    <w:rsid w:val="006A1E3C"/>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6A1E3C"/>
    <w:rPr>
      <w:b/>
      <w:bCs/>
      <w:i/>
      <w:iCs/>
    </w:rPr>
  </w:style>
  <w:style w:type="paragraph" w:customStyle="1" w:styleId="Default">
    <w:name w:val="Default"/>
    <w:rsid w:val="00B21E4E"/>
    <w:pPr>
      <w:autoSpaceDE w:val="0"/>
      <w:autoSpaceDN w:val="0"/>
      <w:adjustRightInd w:val="0"/>
    </w:pPr>
    <w:rPr>
      <w:color w:val="000000"/>
      <w:sz w:val="24"/>
      <w:szCs w:val="24"/>
    </w:rPr>
  </w:style>
  <w:style w:type="paragraph" w:styleId="BalloonText">
    <w:name w:val="Balloon Text"/>
    <w:basedOn w:val="Normal"/>
    <w:semiHidden/>
    <w:rsid w:val="002956C6"/>
    <w:rPr>
      <w:rFonts w:ascii="Tahoma" w:hAnsi="Tahoma" w:cs="Tahoma"/>
      <w:sz w:val="16"/>
      <w:szCs w:val="16"/>
    </w:rPr>
  </w:style>
  <w:style w:type="character" w:styleId="Hyperlink">
    <w:name w:val="Hyperlink"/>
    <w:basedOn w:val="DefaultParagraphFont"/>
    <w:rsid w:val="00C70142"/>
    <w:rPr>
      <w:color w:val="0000FF"/>
      <w:u w:val="single"/>
    </w:rPr>
  </w:style>
  <w:style w:type="paragraph" w:styleId="NormalWeb">
    <w:name w:val="Normal (Web)"/>
    <w:basedOn w:val="Normal"/>
    <w:semiHidden/>
    <w:rsid w:val="00FF0C5B"/>
    <w:pPr>
      <w:spacing w:before="100" w:beforeAutospacing="1" w:after="100" w:afterAutospacing="1"/>
    </w:pPr>
    <w:rPr>
      <w:lang w:eastAsia="zh-CN"/>
    </w:rPr>
  </w:style>
  <w:style w:type="character" w:styleId="CommentReference">
    <w:name w:val="annotation reference"/>
    <w:basedOn w:val="DefaultParagraphFont"/>
    <w:uiPriority w:val="99"/>
    <w:semiHidden/>
    <w:unhideWhenUsed/>
    <w:rsid w:val="00886619"/>
    <w:rPr>
      <w:sz w:val="16"/>
      <w:szCs w:val="16"/>
    </w:rPr>
  </w:style>
  <w:style w:type="paragraph" w:styleId="CommentText">
    <w:name w:val="annotation text"/>
    <w:basedOn w:val="Normal"/>
    <w:link w:val="CommentTextChar"/>
    <w:uiPriority w:val="99"/>
    <w:semiHidden/>
    <w:unhideWhenUsed/>
    <w:rsid w:val="00886619"/>
    <w:rPr>
      <w:sz w:val="20"/>
      <w:szCs w:val="20"/>
    </w:rPr>
  </w:style>
  <w:style w:type="character" w:customStyle="1" w:styleId="CommentTextChar">
    <w:name w:val="Comment Text Char"/>
    <w:basedOn w:val="DefaultParagraphFont"/>
    <w:link w:val="CommentText"/>
    <w:uiPriority w:val="99"/>
    <w:semiHidden/>
    <w:rsid w:val="00886619"/>
  </w:style>
  <w:style w:type="paragraph" w:styleId="CommentSubject">
    <w:name w:val="annotation subject"/>
    <w:basedOn w:val="CommentText"/>
    <w:next w:val="CommentText"/>
    <w:link w:val="CommentSubjectChar"/>
    <w:uiPriority w:val="99"/>
    <w:semiHidden/>
    <w:unhideWhenUsed/>
    <w:rsid w:val="00886619"/>
    <w:rPr>
      <w:b/>
      <w:bCs/>
    </w:rPr>
  </w:style>
  <w:style w:type="character" w:customStyle="1" w:styleId="CommentSubjectChar">
    <w:name w:val="Comment Subject Char"/>
    <w:basedOn w:val="CommentTextChar"/>
    <w:link w:val="CommentSubject"/>
    <w:uiPriority w:val="99"/>
    <w:semiHidden/>
    <w:rsid w:val="00886619"/>
    <w:rPr>
      <w:b/>
      <w:bCs/>
    </w:rPr>
  </w:style>
  <w:style w:type="paragraph" w:styleId="Header">
    <w:name w:val="header"/>
    <w:basedOn w:val="Normal"/>
    <w:link w:val="HeaderChar"/>
    <w:uiPriority w:val="99"/>
    <w:unhideWhenUsed/>
    <w:rsid w:val="002B1538"/>
    <w:pPr>
      <w:tabs>
        <w:tab w:val="center" w:pos="4680"/>
        <w:tab w:val="right" w:pos="9360"/>
      </w:tabs>
    </w:pPr>
  </w:style>
  <w:style w:type="character" w:customStyle="1" w:styleId="HeaderChar">
    <w:name w:val="Header Char"/>
    <w:basedOn w:val="DefaultParagraphFont"/>
    <w:link w:val="Header"/>
    <w:uiPriority w:val="99"/>
    <w:rsid w:val="002B1538"/>
    <w:rPr>
      <w:sz w:val="24"/>
      <w:szCs w:val="24"/>
    </w:rPr>
  </w:style>
  <w:style w:type="paragraph" w:styleId="Footer">
    <w:name w:val="footer"/>
    <w:basedOn w:val="Normal"/>
    <w:link w:val="FooterChar"/>
    <w:uiPriority w:val="99"/>
    <w:semiHidden/>
    <w:unhideWhenUsed/>
    <w:rsid w:val="002B1538"/>
    <w:pPr>
      <w:tabs>
        <w:tab w:val="center" w:pos="4680"/>
        <w:tab w:val="right" w:pos="9360"/>
      </w:tabs>
    </w:pPr>
  </w:style>
  <w:style w:type="character" w:customStyle="1" w:styleId="FooterChar">
    <w:name w:val="Footer Char"/>
    <w:basedOn w:val="DefaultParagraphFont"/>
    <w:link w:val="Footer"/>
    <w:uiPriority w:val="99"/>
    <w:semiHidden/>
    <w:rsid w:val="002B1538"/>
    <w:rPr>
      <w:sz w:val="24"/>
      <w:szCs w:val="24"/>
    </w:rPr>
  </w:style>
</w:styles>
</file>

<file path=word/webSettings.xml><?xml version="1.0" encoding="utf-8"?>
<w:webSettings xmlns:r="http://schemas.openxmlformats.org/officeDocument/2006/relationships" xmlns:w="http://schemas.openxmlformats.org/wordprocessingml/2006/main">
  <w:divs>
    <w:div w:id="148594764">
      <w:bodyDiv w:val="1"/>
      <w:marLeft w:val="0"/>
      <w:marRight w:val="0"/>
      <w:marTop w:val="0"/>
      <w:marBottom w:val="0"/>
      <w:divBdr>
        <w:top w:val="none" w:sz="0" w:space="0" w:color="auto"/>
        <w:left w:val="none" w:sz="0" w:space="0" w:color="auto"/>
        <w:bottom w:val="none" w:sz="0" w:space="0" w:color="auto"/>
        <w:right w:val="none" w:sz="0" w:space="0" w:color="auto"/>
      </w:divBdr>
    </w:div>
    <w:div w:id="74561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ralph.jodice@lg-on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im.regillio@lge.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ary@moutonmedi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g.com" TargetMode="External"/><Relationship Id="rId5" Type="http://schemas.openxmlformats.org/officeDocument/2006/relationships/webSettings" Target="webSettings.xml"/><Relationship Id="rId15" Type="http://schemas.openxmlformats.org/officeDocument/2006/relationships/hyperlink" Target="mailto:khobgood@tulane.edu" TargetMode="External"/><Relationship Id="rId10" Type="http://schemas.openxmlformats.org/officeDocument/2006/relationships/hyperlink" Target="http://www.kab.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gif@01CCFFC7.714BF580" TargetMode="External"/><Relationship Id="rId14" Type="http://schemas.openxmlformats.org/officeDocument/2006/relationships/hyperlink" Target="mailto:rfaucheu@w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D8E60-EEDB-462F-B1F3-A96E1DAD0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1275</Words>
  <Characters>7966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Prescribed burn at Draper Lake planned</vt:lpstr>
    </vt:vector>
  </TitlesOfParts>
  <Company>Oklahoma Department of Agriculture</Company>
  <LinksUpToDate>false</LinksUpToDate>
  <CharactersWithSpaces>9223</CharactersWithSpaces>
  <SharedDoc>false</SharedDoc>
  <HLinks>
    <vt:vector size="18" baseType="variant">
      <vt:variant>
        <vt:i4>2883702</vt:i4>
      </vt:variant>
      <vt:variant>
        <vt:i4>6</vt:i4>
      </vt:variant>
      <vt:variant>
        <vt:i4>0</vt:i4>
      </vt:variant>
      <vt:variant>
        <vt:i4>5</vt:i4>
      </vt:variant>
      <vt:variant>
        <vt:lpwstr>http://www.lge.com/</vt:lpwstr>
      </vt:variant>
      <vt:variant>
        <vt:lpwstr/>
      </vt:variant>
      <vt:variant>
        <vt:i4>2752621</vt:i4>
      </vt:variant>
      <vt:variant>
        <vt:i4>3</vt:i4>
      </vt:variant>
      <vt:variant>
        <vt:i4>0</vt:i4>
      </vt:variant>
      <vt:variant>
        <vt:i4>5</vt:i4>
      </vt:variant>
      <vt:variant>
        <vt:lpwstr>http://www.kab.org/</vt:lpwstr>
      </vt:variant>
      <vt:variant>
        <vt:lpwstr/>
      </vt:variant>
      <vt:variant>
        <vt:i4>3539023</vt:i4>
      </vt:variant>
      <vt:variant>
        <vt:i4>0</vt:i4>
      </vt:variant>
      <vt:variant>
        <vt:i4>0</vt:i4>
      </vt:variant>
      <vt:variant>
        <vt:i4>5</vt:i4>
      </vt:variant>
      <vt:variant>
        <vt:lpwstr>mailto:john.taylor@lge.com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Prescribed burn at Draper Lake planned</dc:title>
  <dc:creator>ITTEST</dc:creator>
  <cp:lastModifiedBy>ralph.jodice</cp:lastModifiedBy>
  <cp:revision>5</cp:revision>
  <cp:lastPrinted>2012-03-16T16:40:00Z</cp:lastPrinted>
  <dcterms:created xsi:type="dcterms:W3CDTF">2012-03-19T14:17:00Z</dcterms:created>
  <dcterms:modified xsi:type="dcterms:W3CDTF">2012-03-19T15:18:00Z</dcterms:modified>
</cp:coreProperties>
</file>