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F2" w:rsidRPr="00B538FD" w:rsidRDefault="00594BEC" w:rsidP="00ED1760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538FD">
        <w:rPr>
          <w:rFonts w:asciiTheme="minorHAnsi" w:hAnsiTheme="minorHAnsi" w:cstheme="minorHAnsi"/>
          <w:b/>
          <w:bCs/>
          <w:sz w:val="32"/>
          <w:szCs w:val="32"/>
        </w:rPr>
        <w:t>Child Passenger Safety</w:t>
      </w:r>
    </w:p>
    <w:p w:rsidR="00A109F2" w:rsidRPr="00B538FD" w:rsidRDefault="00A109F2">
      <w:pPr>
        <w:jc w:val="center"/>
        <w:rPr>
          <w:rFonts w:asciiTheme="minorHAnsi" w:hAnsiTheme="minorHAnsi" w:cstheme="minorHAnsi"/>
          <w:b/>
          <w:sz w:val="21"/>
          <w:szCs w:val="21"/>
        </w:rPr>
      </w:pPr>
    </w:p>
    <w:p w:rsidR="00A109F2" w:rsidRPr="00B538FD" w:rsidRDefault="00A109F2" w:rsidP="00B538FD">
      <w:pPr>
        <w:ind w:left="-360"/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b/>
          <w:sz w:val="21"/>
          <w:szCs w:val="21"/>
        </w:rPr>
        <w:t>Campaign Sponsor:</w:t>
      </w:r>
      <w:r w:rsidR="00ED1760" w:rsidRPr="00B538FD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ED1760" w:rsidRPr="00B538FD">
        <w:rPr>
          <w:rFonts w:asciiTheme="minorHAnsi" w:hAnsiTheme="minorHAnsi" w:cstheme="minorHAnsi"/>
          <w:sz w:val="21"/>
          <w:szCs w:val="21"/>
        </w:rPr>
        <w:t xml:space="preserve">U.S. </w:t>
      </w:r>
      <w:r w:rsidRPr="00B538FD">
        <w:rPr>
          <w:rFonts w:asciiTheme="minorHAnsi" w:hAnsiTheme="minorHAnsi" w:cstheme="minorHAnsi"/>
          <w:sz w:val="21"/>
          <w:szCs w:val="21"/>
        </w:rPr>
        <w:t>Department of Transportation</w:t>
      </w:r>
      <w:r w:rsidR="00DD0945">
        <w:rPr>
          <w:rFonts w:asciiTheme="minorHAnsi" w:hAnsiTheme="minorHAnsi" w:cstheme="minorHAnsi"/>
          <w:sz w:val="21"/>
          <w:szCs w:val="21"/>
        </w:rPr>
        <w:t xml:space="preserve">, </w:t>
      </w:r>
      <w:r w:rsidRPr="00B538FD">
        <w:rPr>
          <w:rFonts w:asciiTheme="minorHAnsi" w:hAnsiTheme="minorHAnsi" w:cstheme="minorHAnsi"/>
          <w:sz w:val="21"/>
          <w:szCs w:val="21"/>
        </w:rPr>
        <w:t>National Highway Traffic Safety Administration</w:t>
      </w:r>
      <w:r w:rsidR="00ED1760" w:rsidRPr="00B538FD">
        <w:rPr>
          <w:rFonts w:asciiTheme="minorHAnsi" w:hAnsiTheme="minorHAnsi" w:cstheme="minorHAnsi"/>
          <w:sz w:val="21"/>
          <w:szCs w:val="21"/>
        </w:rPr>
        <w:t xml:space="preserve"> (NHTSA)</w:t>
      </w:r>
    </w:p>
    <w:p w:rsidR="00A109F2" w:rsidRPr="00B538FD" w:rsidRDefault="00A109F2" w:rsidP="00B538FD">
      <w:pPr>
        <w:ind w:left="-360"/>
        <w:rPr>
          <w:rFonts w:asciiTheme="minorHAnsi" w:hAnsiTheme="minorHAnsi" w:cstheme="minorHAnsi"/>
          <w:sz w:val="21"/>
          <w:szCs w:val="21"/>
        </w:rPr>
      </w:pPr>
    </w:p>
    <w:p w:rsidR="00A109F2" w:rsidRPr="00B538FD" w:rsidRDefault="00A109F2" w:rsidP="00B538FD">
      <w:pPr>
        <w:pStyle w:val="Heading1"/>
        <w:ind w:left="-360"/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Volunteer Advertising Agenc</w:t>
      </w:r>
      <w:r w:rsidR="00943208" w:rsidRPr="00B538FD">
        <w:rPr>
          <w:rFonts w:asciiTheme="minorHAnsi" w:hAnsiTheme="minorHAnsi" w:cstheme="minorHAnsi"/>
          <w:sz w:val="21"/>
          <w:szCs w:val="21"/>
        </w:rPr>
        <w:t>ies</w:t>
      </w:r>
      <w:r w:rsidRPr="00B538FD">
        <w:rPr>
          <w:rFonts w:asciiTheme="minorHAnsi" w:hAnsiTheme="minorHAnsi" w:cstheme="minorHAnsi"/>
          <w:sz w:val="21"/>
          <w:szCs w:val="21"/>
        </w:rPr>
        <w:t>:</w:t>
      </w:r>
      <w:r w:rsidR="0017726A" w:rsidRPr="00B538FD">
        <w:rPr>
          <w:rFonts w:asciiTheme="minorHAnsi" w:hAnsiTheme="minorHAnsi" w:cstheme="minorHAnsi"/>
          <w:sz w:val="21"/>
          <w:szCs w:val="21"/>
        </w:rPr>
        <w:t xml:space="preserve">  </w:t>
      </w:r>
      <w:r w:rsidR="00594BEC" w:rsidRPr="00B538FD">
        <w:rPr>
          <w:rFonts w:asciiTheme="minorHAnsi" w:hAnsiTheme="minorHAnsi" w:cstheme="minorHAnsi"/>
          <w:b w:val="0"/>
          <w:sz w:val="21"/>
          <w:szCs w:val="21"/>
        </w:rPr>
        <w:t>Gotham</w:t>
      </w:r>
      <w:r w:rsidR="00DD0945">
        <w:rPr>
          <w:rFonts w:asciiTheme="minorHAnsi" w:hAnsiTheme="minorHAnsi" w:cstheme="minorHAnsi"/>
          <w:b w:val="0"/>
          <w:sz w:val="21"/>
          <w:szCs w:val="21"/>
        </w:rPr>
        <w:t>,</w:t>
      </w:r>
      <w:r w:rsidR="00594BEC" w:rsidRPr="00B538FD">
        <w:rPr>
          <w:rFonts w:asciiTheme="minorHAnsi" w:hAnsiTheme="minorHAnsi" w:cstheme="minorHAnsi"/>
          <w:b w:val="0"/>
          <w:sz w:val="21"/>
          <w:szCs w:val="21"/>
        </w:rPr>
        <w:t xml:space="preserve"> Inc.</w:t>
      </w:r>
      <w:r w:rsidR="00DD0945">
        <w:rPr>
          <w:rFonts w:asciiTheme="minorHAnsi" w:hAnsiTheme="minorHAnsi" w:cstheme="minorHAnsi"/>
          <w:b w:val="0"/>
          <w:sz w:val="21"/>
          <w:szCs w:val="21"/>
        </w:rPr>
        <w:t xml:space="preserve">, and </w:t>
      </w:r>
      <w:r w:rsidR="00594BEC" w:rsidRPr="00B538FD">
        <w:rPr>
          <w:rFonts w:asciiTheme="minorHAnsi" w:hAnsiTheme="minorHAnsi" w:cstheme="minorHAnsi"/>
          <w:b w:val="0"/>
          <w:sz w:val="21"/>
          <w:szCs w:val="21"/>
        </w:rPr>
        <w:t xml:space="preserve">Casanova </w:t>
      </w:r>
      <w:proofErr w:type="spellStart"/>
      <w:r w:rsidR="00594BEC" w:rsidRPr="00B538FD">
        <w:rPr>
          <w:rFonts w:asciiTheme="minorHAnsi" w:hAnsiTheme="minorHAnsi" w:cstheme="minorHAnsi"/>
          <w:b w:val="0"/>
          <w:sz w:val="21"/>
          <w:szCs w:val="21"/>
        </w:rPr>
        <w:t>Pendrill</w:t>
      </w:r>
      <w:proofErr w:type="spellEnd"/>
      <w:r w:rsidR="00594BEC" w:rsidRPr="00B538FD">
        <w:rPr>
          <w:rFonts w:asciiTheme="minorHAnsi" w:hAnsiTheme="minorHAnsi" w:cstheme="minorHAnsi"/>
          <w:b w:val="0"/>
          <w:sz w:val="21"/>
          <w:szCs w:val="21"/>
        </w:rPr>
        <w:t xml:space="preserve"> </w:t>
      </w:r>
    </w:p>
    <w:p w:rsidR="00A109F2" w:rsidRPr="00B538FD" w:rsidRDefault="00A109F2">
      <w:pPr>
        <w:rPr>
          <w:rFonts w:asciiTheme="minorHAnsi" w:hAnsiTheme="minorHAnsi" w:cstheme="minorHAnsi"/>
          <w:sz w:val="21"/>
          <w:szCs w:val="21"/>
        </w:rPr>
      </w:pPr>
    </w:p>
    <w:p w:rsidR="00A109F2" w:rsidRPr="00B538FD" w:rsidRDefault="00A109F2">
      <w:pPr>
        <w:rPr>
          <w:rFonts w:asciiTheme="minorHAnsi" w:hAnsiTheme="minorHAnsi" w:cstheme="minorHAnsi"/>
          <w:b/>
          <w:sz w:val="21"/>
          <w:szCs w:val="21"/>
        </w:rPr>
        <w:sectPr w:rsidR="00A109F2" w:rsidRPr="00B538FD" w:rsidSect="00A77B3D">
          <w:pgSz w:w="12240" w:h="15840" w:code="1"/>
          <w:pgMar w:top="1620" w:right="1440" w:bottom="630" w:left="1440" w:header="720" w:footer="720" w:gutter="0"/>
          <w:cols w:space="720"/>
        </w:sectPr>
      </w:pPr>
    </w:p>
    <w:p w:rsidR="00A109F2" w:rsidRPr="00B538FD" w:rsidRDefault="00A109F2">
      <w:pPr>
        <w:pStyle w:val="BodyText2"/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lastRenderedPageBreak/>
        <w:t>BACKGROUND:</w:t>
      </w:r>
    </w:p>
    <w:p w:rsidR="00123605" w:rsidRPr="00B538FD" w:rsidRDefault="00E4616D" w:rsidP="00B538FD">
      <w:pPr>
        <w:jc w:val="both"/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Motor vehicle crashes are the leading cause of death for children age 1 through 12 years old.</w:t>
      </w:r>
      <w:r w:rsidR="00F32591" w:rsidRPr="00B538FD">
        <w:rPr>
          <w:rStyle w:val="EndnoteReference"/>
          <w:rFonts w:asciiTheme="minorHAnsi" w:hAnsiTheme="minorHAnsi" w:cstheme="minorHAnsi"/>
          <w:sz w:val="21"/>
          <w:szCs w:val="21"/>
        </w:rPr>
        <w:endnoteReference w:id="1"/>
      </w:r>
      <w:r w:rsidRPr="00B538FD">
        <w:rPr>
          <w:rFonts w:asciiTheme="minorHAnsi" w:hAnsiTheme="minorHAnsi" w:cstheme="minorHAnsi"/>
          <w:sz w:val="21"/>
          <w:szCs w:val="21"/>
        </w:rPr>
        <w:t xml:space="preserve"> </w:t>
      </w:r>
      <w:r w:rsidR="00F32591" w:rsidRPr="00B538FD">
        <w:rPr>
          <w:rFonts w:asciiTheme="minorHAnsi" w:hAnsiTheme="minorHAnsi" w:cstheme="minorHAnsi"/>
          <w:sz w:val="21"/>
          <w:szCs w:val="21"/>
        </w:rPr>
        <w:t>Based on NHTSA crash data in 2010, almost an average of 2 children (age 12 and younger in a passenger vehicle) were killed and 325 were injured each day.</w:t>
      </w:r>
      <w:r w:rsidR="00123605" w:rsidRPr="00B538FD">
        <w:rPr>
          <w:rFonts w:asciiTheme="minorHAnsi" w:hAnsiTheme="minorHAnsi" w:cstheme="minorHAnsi"/>
          <w:sz w:val="21"/>
          <w:szCs w:val="21"/>
        </w:rPr>
        <w:t xml:space="preserve"> This fatality rate could be reduced by about half if the correct </w:t>
      </w:r>
      <w:r w:rsidR="00C572C3">
        <w:rPr>
          <w:rFonts w:asciiTheme="minorHAnsi" w:hAnsiTheme="minorHAnsi" w:cstheme="minorHAnsi"/>
          <w:sz w:val="21"/>
          <w:szCs w:val="21"/>
        </w:rPr>
        <w:t>child safety seat</w:t>
      </w:r>
      <w:r w:rsidR="00123605" w:rsidRPr="00B538FD">
        <w:rPr>
          <w:rFonts w:asciiTheme="minorHAnsi" w:hAnsiTheme="minorHAnsi" w:cstheme="minorHAnsi"/>
          <w:sz w:val="21"/>
          <w:szCs w:val="21"/>
        </w:rPr>
        <w:t xml:space="preserve"> were always used.</w:t>
      </w:r>
      <w:r w:rsidR="00DD34E0">
        <w:rPr>
          <w:rStyle w:val="EndnoteReference"/>
          <w:rFonts w:asciiTheme="minorHAnsi" w:hAnsiTheme="minorHAnsi" w:cstheme="minorHAnsi"/>
          <w:sz w:val="21"/>
          <w:szCs w:val="21"/>
        </w:rPr>
        <w:endnoteReference w:id="2"/>
      </w:r>
      <w:r w:rsidR="00123605" w:rsidRPr="00B538FD">
        <w:rPr>
          <w:rFonts w:asciiTheme="minorHAnsi" w:hAnsiTheme="minorHAnsi" w:cstheme="minorHAnsi"/>
          <w:sz w:val="21"/>
          <w:szCs w:val="21"/>
        </w:rPr>
        <w:t xml:space="preserve">  </w:t>
      </w:r>
    </w:p>
    <w:p w:rsidR="00123605" w:rsidRPr="00B538FD" w:rsidRDefault="00123605" w:rsidP="00B538FD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34067A" w:rsidRPr="00B538FD" w:rsidRDefault="00123605" w:rsidP="00B538FD">
      <w:pPr>
        <w:pStyle w:val="ListParagraph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 xml:space="preserve">General market research </w:t>
      </w:r>
      <w:r w:rsidR="00BE51C2">
        <w:rPr>
          <w:rFonts w:asciiTheme="minorHAnsi" w:hAnsiTheme="minorHAnsi" w:cstheme="minorHAnsi"/>
          <w:sz w:val="21"/>
          <w:szCs w:val="21"/>
        </w:rPr>
        <w:t xml:space="preserve">has </w:t>
      </w:r>
      <w:r w:rsidRPr="00B538FD">
        <w:rPr>
          <w:rFonts w:asciiTheme="minorHAnsi" w:hAnsiTheme="minorHAnsi" w:cstheme="minorHAnsi"/>
          <w:sz w:val="21"/>
          <w:szCs w:val="21"/>
        </w:rPr>
        <w:t xml:space="preserve">found that </w:t>
      </w:r>
      <w:r w:rsidR="00065B80" w:rsidRPr="00B538FD">
        <w:rPr>
          <w:rFonts w:asciiTheme="minorHAnsi" w:hAnsiTheme="minorHAnsi" w:cstheme="minorHAnsi"/>
          <w:sz w:val="21"/>
          <w:szCs w:val="21"/>
        </w:rPr>
        <w:t>the</w:t>
      </w:r>
      <w:r w:rsidRPr="00B538FD">
        <w:rPr>
          <w:rFonts w:asciiTheme="minorHAnsi" w:hAnsiTheme="minorHAnsi" w:cstheme="minorHAnsi"/>
          <w:sz w:val="21"/>
          <w:szCs w:val="21"/>
        </w:rPr>
        <w:t xml:space="preserve"> target audience </w:t>
      </w:r>
      <w:r w:rsidR="00C62EC9" w:rsidRPr="00B538FD">
        <w:rPr>
          <w:rFonts w:asciiTheme="minorHAnsi" w:hAnsiTheme="minorHAnsi" w:cstheme="minorHAnsi"/>
          <w:sz w:val="21"/>
          <w:szCs w:val="21"/>
        </w:rPr>
        <w:t xml:space="preserve">is overconfident and </w:t>
      </w:r>
      <w:r w:rsidR="00065B80" w:rsidRPr="00B538FD">
        <w:rPr>
          <w:rFonts w:asciiTheme="minorHAnsi" w:hAnsiTheme="minorHAnsi" w:cstheme="minorHAnsi"/>
          <w:sz w:val="21"/>
          <w:szCs w:val="21"/>
        </w:rPr>
        <w:t>think</w:t>
      </w:r>
      <w:r w:rsidR="00BE51C2">
        <w:rPr>
          <w:rFonts w:asciiTheme="minorHAnsi" w:hAnsiTheme="minorHAnsi" w:cstheme="minorHAnsi"/>
          <w:sz w:val="21"/>
          <w:szCs w:val="21"/>
        </w:rPr>
        <w:t>s</w:t>
      </w:r>
      <w:r w:rsidR="0034067A" w:rsidRPr="00B538FD">
        <w:rPr>
          <w:rFonts w:asciiTheme="minorHAnsi" w:hAnsiTheme="minorHAnsi" w:cstheme="minorHAnsi"/>
          <w:sz w:val="21"/>
          <w:szCs w:val="21"/>
        </w:rPr>
        <w:t xml:space="preserve"> </w:t>
      </w:r>
      <w:r w:rsidR="00BE51C2">
        <w:rPr>
          <w:rFonts w:asciiTheme="minorHAnsi" w:hAnsiTheme="minorHAnsi" w:cstheme="minorHAnsi"/>
          <w:sz w:val="21"/>
          <w:szCs w:val="21"/>
        </w:rPr>
        <w:t>its</w:t>
      </w:r>
      <w:r w:rsidR="00BE51C2" w:rsidRPr="00B538FD">
        <w:rPr>
          <w:rFonts w:asciiTheme="minorHAnsi" w:hAnsiTheme="minorHAnsi" w:cstheme="minorHAnsi"/>
          <w:sz w:val="21"/>
          <w:szCs w:val="21"/>
        </w:rPr>
        <w:t xml:space="preserve"> </w:t>
      </w:r>
      <w:r w:rsidR="001866A2" w:rsidRPr="00B538FD">
        <w:rPr>
          <w:rFonts w:asciiTheme="minorHAnsi" w:hAnsiTheme="minorHAnsi" w:cstheme="minorHAnsi"/>
          <w:sz w:val="21"/>
          <w:szCs w:val="21"/>
        </w:rPr>
        <w:t xml:space="preserve">kids are safe in the car. </w:t>
      </w:r>
      <w:r w:rsidR="00AD76E7" w:rsidRPr="00B538FD">
        <w:rPr>
          <w:rFonts w:asciiTheme="minorHAnsi" w:hAnsiTheme="minorHAnsi" w:cstheme="minorHAnsi"/>
          <w:sz w:val="21"/>
          <w:szCs w:val="21"/>
        </w:rPr>
        <w:t>Parents</w:t>
      </w:r>
      <w:r w:rsidR="00943208" w:rsidRPr="00B538FD">
        <w:rPr>
          <w:rFonts w:asciiTheme="minorHAnsi" w:hAnsiTheme="minorHAnsi" w:cstheme="minorHAnsi"/>
          <w:sz w:val="21"/>
          <w:szCs w:val="21"/>
        </w:rPr>
        <w:t xml:space="preserve"> constantly worry about their </w:t>
      </w:r>
      <w:r w:rsidR="00C572C3">
        <w:rPr>
          <w:rFonts w:asciiTheme="minorHAnsi" w:hAnsiTheme="minorHAnsi" w:cstheme="minorHAnsi"/>
          <w:sz w:val="21"/>
          <w:szCs w:val="21"/>
        </w:rPr>
        <w:t>children’s</w:t>
      </w:r>
      <w:r w:rsidR="00C572C3" w:rsidRPr="00B538FD">
        <w:rPr>
          <w:rFonts w:asciiTheme="minorHAnsi" w:hAnsiTheme="minorHAnsi" w:cstheme="minorHAnsi"/>
          <w:sz w:val="21"/>
          <w:szCs w:val="21"/>
        </w:rPr>
        <w:t xml:space="preserve"> </w:t>
      </w:r>
      <w:r w:rsidR="00943208" w:rsidRPr="00B538FD">
        <w:rPr>
          <w:rFonts w:asciiTheme="minorHAnsi" w:hAnsiTheme="minorHAnsi" w:cstheme="minorHAnsi"/>
          <w:sz w:val="21"/>
          <w:szCs w:val="21"/>
        </w:rPr>
        <w:t xml:space="preserve">safety but </w:t>
      </w:r>
      <w:r w:rsidR="001866A2" w:rsidRPr="00B538FD">
        <w:rPr>
          <w:rFonts w:asciiTheme="minorHAnsi" w:hAnsiTheme="minorHAnsi" w:cstheme="minorHAnsi"/>
          <w:sz w:val="21"/>
          <w:szCs w:val="21"/>
        </w:rPr>
        <w:t xml:space="preserve">car </w:t>
      </w:r>
      <w:r w:rsidR="00E4616D" w:rsidRPr="00B538FD">
        <w:rPr>
          <w:rFonts w:asciiTheme="minorHAnsi" w:hAnsiTheme="minorHAnsi" w:cstheme="minorHAnsi"/>
          <w:sz w:val="21"/>
          <w:szCs w:val="21"/>
        </w:rPr>
        <w:t>crashes</w:t>
      </w:r>
      <w:r w:rsidR="00943208" w:rsidRPr="00B538FD">
        <w:rPr>
          <w:rFonts w:asciiTheme="minorHAnsi" w:hAnsiTheme="minorHAnsi" w:cstheme="minorHAnsi"/>
          <w:sz w:val="21"/>
          <w:szCs w:val="21"/>
        </w:rPr>
        <w:t xml:space="preserve"> aren’t </w:t>
      </w:r>
      <w:r w:rsidR="001866A2" w:rsidRPr="00B538FD">
        <w:rPr>
          <w:rFonts w:asciiTheme="minorHAnsi" w:hAnsiTheme="minorHAnsi" w:cstheme="minorHAnsi"/>
          <w:sz w:val="21"/>
          <w:szCs w:val="21"/>
        </w:rPr>
        <w:t xml:space="preserve">even </w:t>
      </w:r>
      <w:r w:rsidR="00943208" w:rsidRPr="00B538FD">
        <w:rPr>
          <w:rFonts w:asciiTheme="minorHAnsi" w:hAnsiTheme="minorHAnsi" w:cstheme="minorHAnsi"/>
          <w:sz w:val="21"/>
          <w:szCs w:val="21"/>
        </w:rPr>
        <w:t>on their radar as a real danger</w:t>
      </w:r>
      <w:r w:rsidR="00D54813" w:rsidRPr="00B538FD">
        <w:rPr>
          <w:rFonts w:asciiTheme="minorHAnsi" w:hAnsiTheme="minorHAnsi" w:cstheme="minorHAnsi"/>
          <w:sz w:val="21"/>
          <w:szCs w:val="21"/>
        </w:rPr>
        <w:t xml:space="preserve">. </w:t>
      </w:r>
    </w:p>
    <w:p w:rsidR="00123605" w:rsidRPr="00B538FD" w:rsidRDefault="00123605" w:rsidP="00B538FD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123605" w:rsidRPr="00B538FD" w:rsidRDefault="00EA7766" w:rsidP="00B538FD">
      <w:pPr>
        <w:pStyle w:val="ListParagraph"/>
        <w:ind w:left="0"/>
        <w:contextualSpacing/>
        <w:jc w:val="both"/>
        <w:rPr>
          <w:rFonts w:asciiTheme="minorHAnsi" w:hAnsiTheme="minorHAnsi" w:cstheme="minorHAnsi"/>
          <w:b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 xml:space="preserve">Hispanics </w:t>
      </w:r>
      <w:r w:rsidR="00C54BC8" w:rsidRPr="00B538FD">
        <w:rPr>
          <w:rFonts w:asciiTheme="minorHAnsi" w:hAnsiTheme="minorHAnsi" w:cstheme="minorHAnsi"/>
          <w:sz w:val="21"/>
          <w:szCs w:val="21"/>
        </w:rPr>
        <w:t xml:space="preserve">are likely to </w:t>
      </w:r>
      <w:r w:rsidR="00E4616D" w:rsidRPr="00B538FD">
        <w:rPr>
          <w:rFonts w:asciiTheme="minorHAnsi" w:hAnsiTheme="minorHAnsi" w:cstheme="minorHAnsi"/>
          <w:sz w:val="21"/>
          <w:szCs w:val="21"/>
        </w:rPr>
        <w:t xml:space="preserve">move </w:t>
      </w:r>
      <w:r w:rsidR="00C54BC8" w:rsidRPr="00B538FD">
        <w:rPr>
          <w:rFonts w:asciiTheme="minorHAnsi" w:hAnsiTheme="minorHAnsi" w:cstheme="minorHAnsi"/>
          <w:sz w:val="21"/>
          <w:szCs w:val="21"/>
        </w:rPr>
        <w:t>their child</w:t>
      </w:r>
      <w:r w:rsidR="00BE51C2">
        <w:rPr>
          <w:rFonts w:asciiTheme="minorHAnsi" w:hAnsiTheme="minorHAnsi" w:cstheme="minorHAnsi"/>
          <w:sz w:val="21"/>
          <w:szCs w:val="21"/>
        </w:rPr>
        <w:t>ren</w:t>
      </w:r>
      <w:r w:rsidR="00C54BC8" w:rsidRPr="00B538FD">
        <w:rPr>
          <w:rFonts w:asciiTheme="minorHAnsi" w:hAnsiTheme="minorHAnsi" w:cstheme="minorHAnsi"/>
          <w:sz w:val="21"/>
          <w:szCs w:val="21"/>
        </w:rPr>
        <w:t xml:space="preserve"> out of car seats </w:t>
      </w:r>
      <w:r w:rsidR="00F32591" w:rsidRPr="00B538FD">
        <w:rPr>
          <w:rFonts w:asciiTheme="minorHAnsi" w:hAnsiTheme="minorHAnsi" w:cstheme="minorHAnsi"/>
          <w:sz w:val="21"/>
          <w:szCs w:val="21"/>
        </w:rPr>
        <w:t xml:space="preserve">and booster seats </w:t>
      </w:r>
      <w:r w:rsidR="00C54BC8" w:rsidRPr="00B538FD">
        <w:rPr>
          <w:rFonts w:asciiTheme="minorHAnsi" w:hAnsiTheme="minorHAnsi" w:cstheme="minorHAnsi"/>
          <w:sz w:val="21"/>
          <w:szCs w:val="21"/>
        </w:rPr>
        <w:t xml:space="preserve">sooner </w:t>
      </w:r>
      <w:r w:rsidRPr="00B538FD">
        <w:rPr>
          <w:rFonts w:asciiTheme="minorHAnsi" w:hAnsiTheme="minorHAnsi" w:cstheme="minorHAnsi"/>
          <w:sz w:val="21"/>
          <w:szCs w:val="21"/>
        </w:rPr>
        <w:t>because many a</w:t>
      </w:r>
      <w:r w:rsidR="00C54BC8" w:rsidRPr="00B538FD">
        <w:rPr>
          <w:rFonts w:asciiTheme="minorHAnsi" w:hAnsiTheme="minorHAnsi" w:cstheme="minorHAnsi"/>
          <w:sz w:val="21"/>
          <w:szCs w:val="21"/>
        </w:rPr>
        <w:t xml:space="preserve">re unaware </w:t>
      </w:r>
      <w:r w:rsidR="00D54813" w:rsidRPr="00B538FD">
        <w:rPr>
          <w:rFonts w:asciiTheme="minorHAnsi" w:hAnsiTheme="minorHAnsi" w:cstheme="minorHAnsi"/>
          <w:sz w:val="21"/>
          <w:szCs w:val="21"/>
        </w:rPr>
        <w:t xml:space="preserve">of the extra steps they can take to better protect their children. </w:t>
      </w:r>
      <w:r w:rsidR="00C54BC8" w:rsidRPr="00B538FD">
        <w:rPr>
          <w:rFonts w:asciiTheme="minorHAnsi" w:hAnsiTheme="minorHAnsi" w:cstheme="minorHAnsi"/>
          <w:sz w:val="21"/>
          <w:szCs w:val="21"/>
        </w:rPr>
        <w:t xml:space="preserve">For many, </w:t>
      </w:r>
      <w:r w:rsidR="0050575F">
        <w:rPr>
          <w:rFonts w:asciiTheme="minorHAnsi" w:hAnsiTheme="minorHAnsi" w:cstheme="minorHAnsi"/>
          <w:sz w:val="21"/>
          <w:szCs w:val="21"/>
        </w:rPr>
        <w:t xml:space="preserve">car </w:t>
      </w:r>
      <w:r w:rsidR="00C54BC8" w:rsidRPr="00B538FD">
        <w:rPr>
          <w:rFonts w:asciiTheme="minorHAnsi" w:hAnsiTheme="minorHAnsi" w:cstheme="minorHAnsi"/>
          <w:sz w:val="21"/>
          <w:szCs w:val="21"/>
        </w:rPr>
        <w:t>restraint us</w:t>
      </w:r>
      <w:r w:rsidR="00F32591" w:rsidRPr="00B538FD">
        <w:rPr>
          <w:rFonts w:asciiTheme="minorHAnsi" w:hAnsiTheme="minorHAnsi" w:cstheme="minorHAnsi"/>
          <w:sz w:val="21"/>
          <w:szCs w:val="21"/>
        </w:rPr>
        <w:t>e</w:t>
      </w:r>
      <w:r w:rsidR="00C54BC8" w:rsidRPr="00B538FD">
        <w:rPr>
          <w:rFonts w:asciiTheme="minorHAnsi" w:hAnsiTheme="minorHAnsi" w:cstheme="minorHAnsi"/>
          <w:sz w:val="21"/>
          <w:szCs w:val="21"/>
        </w:rPr>
        <w:t xml:space="preserve"> is a learned behavior in the U</w:t>
      </w:r>
      <w:r w:rsidR="00BE51C2">
        <w:rPr>
          <w:rFonts w:asciiTheme="minorHAnsi" w:hAnsiTheme="minorHAnsi" w:cstheme="minorHAnsi"/>
          <w:sz w:val="21"/>
          <w:szCs w:val="21"/>
        </w:rPr>
        <w:t xml:space="preserve">nited </w:t>
      </w:r>
      <w:r w:rsidR="00C54BC8" w:rsidRPr="00B538FD">
        <w:rPr>
          <w:rFonts w:asciiTheme="minorHAnsi" w:hAnsiTheme="minorHAnsi" w:cstheme="minorHAnsi"/>
          <w:sz w:val="21"/>
          <w:szCs w:val="21"/>
        </w:rPr>
        <w:t>S</w:t>
      </w:r>
      <w:r w:rsidR="00BE51C2">
        <w:rPr>
          <w:rFonts w:asciiTheme="minorHAnsi" w:hAnsiTheme="minorHAnsi" w:cstheme="minorHAnsi"/>
          <w:sz w:val="21"/>
          <w:szCs w:val="21"/>
        </w:rPr>
        <w:t>tates</w:t>
      </w:r>
      <w:r w:rsidR="00C54BC8" w:rsidRPr="00B538FD">
        <w:rPr>
          <w:rFonts w:asciiTheme="minorHAnsi" w:hAnsiTheme="minorHAnsi" w:cstheme="minorHAnsi"/>
          <w:sz w:val="21"/>
          <w:szCs w:val="21"/>
        </w:rPr>
        <w:t xml:space="preserve"> and was not a cultural norm “back home.”  </w:t>
      </w:r>
    </w:p>
    <w:p w:rsidR="00A109F2" w:rsidRPr="00B538FD" w:rsidRDefault="00A109F2" w:rsidP="00B538FD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A109F2" w:rsidRPr="00B538FD" w:rsidRDefault="00A109F2" w:rsidP="00B538FD">
      <w:pPr>
        <w:pStyle w:val="BodyText2"/>
        <w:jc w:val="both"/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CAMPAIGN OBJECTIVE:</w:t>
      </w:r>
    </w:p>
    <w:p w:rsidR="00B62346" w:rsidRPr="00B538FD" w:rsidRDefault="00594BEC" w:rsidP="00B538F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bCs/>
          <w:sz w:val="21"/>
          <w:szCs w:val="21"/>
        </w:rPr>
        <w:t xml:space="preserve">To </w:t>
      </w:r>
      <w:r w:rsidRPr="00B538FD">
        <w:rPr>
          <w:rFonts w:asciiTheme="minorHAnsi" w:hAnsiTheme="minorHAnsi" w:cstheme="minorHAnsi"/>
          <w:sz w:val="21"/>
          <w:szCs w:val="21"/>
        </w:rPr>
        <w:t>make sure all parents and caregivers are properly securing their children (ages 0-1</w:t>
      </w:r>
      <w:r w:rsidR="00943208" w:rsidRPr="00B538FD">
        <w:rPr>
          <w:rFonts w:asciiTheme="minorHAnsi" w:hAnsiTheme="minorHAnsi" w:cstheme="minorHAnsi"/>
          <w:sz w:val="21"/>
          <w:szCs w:val="21"/>
        </w:rPr>
        <w:t>2</w:t>
      </w:r>
      <w:r w:rsidRPr="00B538FD">
        <w:rPr>
          <w:rFonts w:asciiTheme="minorHAnsi" w:hAnsiTheme="minorHAnsi" w:cstheme="minorHAnsi"/>
          <w:sz w:val="21"/>
          <w:szCs w:val="21"/>
        </w:rPr>
        <w:t>) in the best car restraint (rear-facing, forward-facing, booster, seat</w:t>
      </w:r>
      <w:r w:rsidR="00ED1760">
        <w:rPr>
          <w:rFonts w:asciiTheme="minorHAnsi" w:hAnsiTheme="minorHAnsi" w:cstheme="minorHAnsi"/>
          <w:sz w:val="21"/>
          <w:szCs w:val="21"/>
        </w:rPr>
        <w:t xml:space="preserve"> </w:t>
      </w:r>
      <w:r w:rsidRPr="00B538FD">
        <w:rPr>
          <w:rFonts w:asciiTheme="minorHAnsi" w:hAnsiTheme="minorHAnsi" w:cstheme="minorHAnsi"/>
          <w:sz w:val="21"/>
          <w:szCs w:val="21"/>
        </w:rPr>
        <w:t>belt) for their age</w:t>
      </w:r>
      <w:r w:rsidR="00ED1760">
        <w:rPr>
          <w:rFonts w:asciiTheme="minorHAnsi" w:hAnsiTheme="minorHAnsi" w:cstheme="minorHAnsi"/>
          <w:sz w:val="21"/>
          <w:szCs w:val="21"/>
        </w:rPr>
        <w:t xml:space="preserve"> and size</w:t>
      </w:r>
      <w:r w:rsidR="00B62346" w:rsidRPr="00B538FD">
        <w:rPr>
          <w:rFonts w:asciiTheme="minorHAnsi" w:hAnsiTheme="minorHAnsi" w:cstheme="minorHAnsi"/>
          <w:sz w:val="21"/>
          <w:szCs w:val="21"/>
        </w:rPr>
        <w:t>.</w:t>
      </w:r>
    </w:p>
    <w:p w:rsidR="00B62346" w:rsidRPr="00B538FD" w:rsidRDefault="00B62346" w:rsidP="00B62346">
      <w:pPr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English</w:t>
      </w:r>
      <w:r w:rsidR="00BE51C2">
        <w:rPr>
          <w:rFonts w:asciiTheme="minorHAnsi" w:hAnsiTheme="minorHAnsi" w:cstheme="minorHAnsi"/>
          <w:sz w:val="21"/>
          <w:szCs w:val="21"/>
        </w:rPr>
        <w:t>-Language</w:t>
      </w:r>
      <w:r w:rsidRPr="00B538FD">
        <w:rPr>
          <w:rFonts w:asciiTheme="minorHAnsi" w:hAnsiTheme="minorHAnsi" w:cstheme="minorHAnsi"/>
          <w:sz w:val="21"/>
          <w:szCs w:val="21"/>
        </w:rPr>
        <w:t xml:space="preserve"> Call-to-Action: Visit </w:t>
      </w:r>
      <w:hyperlink r:id="rId9" w:history="1">
        <w:r w:rsidRPr="00B538FD">
          <w:rPr>
            <w:rStyle w:val="Hyperlink"/>
            <w:rFonts w:asciiTheme="minorHAnsi" w:hAnsiTheme="minorHAnsi" w:cstheme="minorHAnsi"/>
            <w:sz w:val="21"/>
            <w:szCs w:val="21"/>
          </w:rPr>
          <w:t>www.safercar.gov/therightseat</w:t>
        </w:r>
      </w:hyperlink>
    </w:p>
    <w:p w:rsidR="00B62346" w:rsidRPr="00B538FD" w:rsidRDefault="00B62346" w:rsidP="00B62346">
      <w:pPr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Spanish</w:t>
      </w:r>
      <w:r w:rsidR="00BE51C2">
        <w:rPr>
          <w:rFonts w:asciiTheme="minorHAnsi" w:hAnsiTheme="minorHAnsi" w:cstheme="minorHAnsi"/>
          <w:sz w:val="21"/>
          <w:szCs w:val="21"/>
        </w:rPr>
        <w:t>-Language</w:t>
      </w:r>
      <w:r w:rsidRPr="00B538FD">
        <w:rPr>
          <w:rFonts w:asciiTheme="minorHAnsi" w:hAnsiTheme="minorHAnsi" w:cstheme="minorHAnsi"/>
          <w:sz w:val="21"/>
          <w:szCs w:val="21"/>
        </w:rPr>
        <w:t xml:space="preserve"> Call-to-Action: Visit </w:t>
      </w:r>
      <w:hyperlink r:id="rId10" w:history="1">
        <w:r w:rsidR="00ED1760" w:rsidRPr="00B538FD">
          <w:rPr>
            <w:rStyle w:val="Hyperlink"/>
            <w:rFonts w:asciiTheme="minorHAnsi" w:hAnsiTheme="minorHAnsi" w:cstheme="minorHAnsi"/>
            <w:sz w:val="21"/>
            <w:szCs w:val="21"/>
          </w:rPr>
          <w:t>www.safercar.gov/</w:t>
        </w:r>
        <w:r w:rsidR="00ED1760">
          <w:rPr>
            <w:rStyle w:val="Hyperlink"/>
            <w:rFonts w:asciiTheme="minorHAnsi" w:hAnsiTheme="minorHAnsi" w:cstheme="minorHAnsi"/>
            <w:sz w:val="21"/>
            <w:szCs w:val="21"/>
          </w:rPr>
          <w:t>protegidos</w:t>
        </w:r>
      </w:hyperlink>
      <w:r w:rsidR="00ED1760" w:rsidRPr="00B538FD">
        <w:rPr>
          <w:rFonts w:asciiTheme="minorHAnsi" w:hAnsiTheme="minorHAnsi" w:cstheme="minorHAnsi"/>
          <w:sz w:val="21"/>
          <w:szCs w:val="21"/>
        </w:rPr>
        <w:t xml:space="preserve"> </w:t>
      </w:r>
      <w:r w:rsidRPr="00B538FD">
        <w:rPr>
          <w:rFonts w:asciiTheme="minorHAnsi" w:hAnsiTheme="minorHAnsi" w:cstheme="minorHAnsi"/>
          <w:sz w:val="21"/>
          <w:szCs w:val="21"/>
        </w:rPr>
        <w:t>or call 1-888-</w:t>
      </w:r>
      <w:r w:rsidR="0034067A" w:rsidRPr="00B538FD">
        <w:rPr>
          <w:rFonts w:asciiTheme="minorHAnsi" w:hAnsiTheme="minorHAnsi" w:cstheme="minorHAnsi"/>
          <w:sz w:val="21"/>
          <w:szCs w:val="21"/>
        </w:rPr>
        <w:t>PROTEGIDOS</w:t>
      </w:r>
    </w:p>
    <w:p w:rsidR="00A109F2" w:rsidRPr="00B538FD" w:rsidRDefault="00A109F2" w:rsidP="00B62346">
      <w:pPr>
        <w:ind w:left="720"/>
        <w:rPr>
          <w:rFonts w:asciiTheme="minorHAnsi" w:hAnsiTheme="minorHAnsi" w:cstheme="minorHAnsi"/>
          <w:b/>
          <w:sz w:val="21"/>
          <w:szCs w:val="21"/>
        </w:rPr>
      </w:pPr>
    </w:p>
    <w:p w:rsidR="00A109F2" w:rsidRPr="00B538FD" w:rsidRDefault="00A109F2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b/>
          <w:sz w:val="21"/>
          <w:szCs w:val="21"/>
        </w:rPr>
        <w:t>TARGET AUDIENCE:</w:t>
      </w:r>
      <w:r w:rsidRPr="00B538FD">
        <w:rPr>
          <w:rFonts w:asciiTheme="minorHAnsi" w:hAnsiTheme="minorHAnsi" w:cstheme="minorHAnsi"/>
          <w:sz w:val="21"/>
          <w:szCs w:val="21"/>
        </w:rPr>
        <w:tab/>
      </w:r>
    </w:p>
    <w:p w:rsidR="00C90678" w:rsidRPr="00B538FD" w:rsidRDefault="00594BEC" w:rsidP="00B538FD">
      <w:pPr>
        <w:pStyle w:val="BodyText2"/>
        <w:numPr>
          <w:ilvl w:val="0"/>
          <w:numId w:val="23"/>
        </w:numPr>
        <w:ind w:left="720"/>
        <w:rPr>
          <w:rFonts w:asciiTheme="minorHAnsi" w:hAnsiTheme="minorHAnsi" w:cstheme="minorHAnsi"/>
          <w:b w:val="0"/>
          <w:sz w:val="21"/>
          <w:szCs w:val="21"/>
        </w:rPr>
      </w:pPr>
      <w:r w:rsidRPr="00B538FD">
        <w:rPr>
          <w:rFonts w:asciiTheme="minorHAnsi" w:hAnsiTheme="minorHAnsi" w:cstheme="minorHAnsi"/>
          <w:b w:val="0"/>
          <w:sz w:val="21"/>
          <w:szCs w:val="21"/>
        </w:rPr>
        <w:t xml:space="preserve">Parents and </w:t>
      </w:r>
      <w:r w:rsidR="00D451EF" w:rsidRPr="00B538FD">
        <w:rPr>
          <w:rFonts w:asciiTheme="minorHAnsi" w:hAnsiTheme="minorHAnsi" w:cstheme="minorHAnsi"/>
          <w:b w:val="0"/>
          <w:sz w:val="21"/>
          <w:szCs w:val="21"/>
        </w:rPr>
        <w:t>c</w:t>
      </w:r>
      <w:r w:rsidRPr="00B538FD">
        <w:rPr>
          <w:rFonts w:asciiTheme="minorHAnsi" w:hAnsiTheme="minorHAnsi" w:cstheme="minorHAnsi"/>
          <w:b w:val="0"/>
          <w:sz w:val="21"/>
          <w:szCs w:val="21"/>
        </w:rPr>
        <w:t xml:space="preserve">aregivers of children </w:t>
      </w:r>
      <w:r w:rsidR="00C572C3">
        <w:rPr>
          <w:rFonts w:asciiTheme="minorHAnsi" w:hAnsiTheme="minorHAnsi" w:cstheme="minorHAnsi"/>
          <w:b w:val="0"/>
          <w:sz w:val="21"/>
          <w:szCs w:val="21"/>
        </w:rPr>
        <w:t>0-</w:t>
      </w:r>
      <w:bookmarkStart w:id="0" w:name="_GoBack"/>
      <w:bookmarkEnd w:id="0"/>
      <w:r w:rsidRPr="00B538FD">
        <w:rPr>
          <w:rFonts w:asciiTheme="minorHAnsi" w:hAnsiTheme="minorHAnsi" w:cstheme="minorHAnsi"/>
          <w:b w:val="0"/>
          <w:sz w:val="21"/>
          <w:szCs w:val="21"/>
        </w:rPr>
        <w:t>1</w:t>
      </w:r>
      <w:r w:rsidR="00943208" w:rsidRPr="00B538FD">
        <w:rPr>
          <w:rFonts w:asciiTheme="minorHAnsi" w:hAnsiTheme="minorHAnsi" w:cstheme="minorHAnsi"/>
          <w:b w:val="0"/>
          <w:sz w:val="21"/>
          <w:szCs w:val="21"/>
        </w:rPr>
        <w:t>2</w:t>
      </w:r>
      <w:r w:rsidRPr="00B538FD">
        <w:rPr>
          <w:rFonts w:asciiTheme="minorHAnsi" w:hAnsiTheme="minorHAnsi" w:cstheme="minorHAnsi"/>
          <w:b w:val="0"/>
          <w:sz w:val="21"/>
          <w:szCs w:val="21"/>
        </w:rPr>
        <w:t xml:space="preserve"> years old </w:t>
      </w:r>
    </w:p>
    <w:p w:rsidR="00594BEC" w:rsidRPr="00B538FD" w:rsidRDefault="00594BEC" w:rsidP="00B538FD">
      <w:pPr>
        <w:pStyle w:val="BodyText2"/>
        <w:ind w:left="720" w:hanging="360"/>
        <w:rPr>
          <w:rFonts w:asciiTheme="minorHAnsi" w:hAnsiTheme="minorHAnsi" w:cstheme="minorHAnsi"/>
          <w:sz w:val="21"/>
          <w:szCs w:val="21"/>
        </w:rPr>
      </w:pPr>
    </w:p>
    <w:p w:rsidR="00A109F2" w:rsidRPr="00B538FD" w:rsidRDefault="00A109F2">
      <w:pPr>
        <w:pStyle w:val="BodyText2"/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DID YOU KNOW:</w:t>
      </w:r>
    </w:p>
    <w:p w:rsidR="00794C42" w:rsidRDefault="00C670C7" w:rsidP="00B538FD">
      <w:pPr>
        <w:pStyle w:val="BodyText2"/>
        <w:numPr>
          <w:ilvl w:val="0"/>
          <w:numId w:val="23"/>
        </w:numPr>
        <w:ind w:left="720"/>
        <w:rPr>
          <w:rFonts w:asciiTheme="minorHAnsi" w:hAnsiTheme="minorHAnsi" w:cstheme="minorHAnsi"/>
          <w:b w:val="0"/>
          <w:sz w:val="21"/>
          <w:szCs w:val="21"/>
        </w:rPr>
      </w:pPr>
      <w:r w:rsidRPr="00C670C7">
        <w:rPr>
          <w:rFonts w:asciiTheme="minorHAnsi" w:hAnsiTheme="minorHAnsi" w:cstheme="minorHAnsi"/>
          <w:b w:val="0"/>
          <w:sz w:val="21"/>
          <w:szCs w:val="21"/>
        </w:rPr>
        <w:t>In 2010, 655 children (</w:t>
      </w:r>
      <w:r w:rsidR="00794C42">
        <w:rPr>
          <w:rFonts w:asciiTheme="minorHAnsi" w:hAnsiTheme="minorHAnsi" w:cstheme="minorHAnsi"/>
          <w:b w:val="0"/>
          <w:sz w:val="21"/>
          <w:szCs w:val="21"/>
        </w:rPr>
        <w:t>age 12 and younger in a passenger vehicle</w:t>
      </w:r>
      <w:r w:rsidRPr="00C670C7">
        <w:rPr>
          <w:rFonts w:asciiTheme="minorHAnsi" w:hAnsiTheme="minorHAnsi" w:cstheme="minorHAnsi"/>
          <w:b w:val="0"/>
          <w:sz w:val="21"/>
          <w:szCs w:val="21"/>
        </w:rPr>
        <w:t xml:space="preserve">) were killed in motor vehicle traffic crashes, 64% of whom were restrained.  </w:t>
      </w:r>
    </w:p>
    <w:p w:rsidR="00C670C7" w:rsidRPr="00C670C7" w:rsidRDefault="00C670C7" w:rsidP="00B538FD">
      <w:pPr>
        <w:pStyle w:val="BodyText2"/>
        <w:numPr>
          <w:ilvl w:val="0"/>
          <w:numId w:val="23"/>
        </w:numPr>
        <w:ind w:left="720"/>
        <w:rPr>
          <w:rFonts w:asciiTheme="minorHAnsi" w:hAnsiTheme="minorHAnsi" w:cstheme="minorHAnsi"/>
          <w:b w:val="0"/>
          <w:sz w:val="21"/>
          <w:szCs w:val="21"/>
        </w:rPr>
      </w:pPr>
      <w:r w:rsidRPr="00C670C7">
        <w:rPr>
          <w:rFonts w:asciiTheme="minorHAnsi" w:hAnsiTheme="minorHAnsi" w:cstheme="minorHAnsi"/>
          <w:b w:val="0"/>
          <w:sz w:val="21"/>
          <w:szCs w:val="21"/>
        </w:rPr>
        <w:t>Also in 2010, an estimated 119,000 children (</w:t>
      </w:r>
      <w:r w:rsidR="00794C42">
        <w:rPr>
          <w:rFonts w:asciiTheme="minorHAnsi" w:hAnsiTheme="minorHAnsi" w:cstheme="minorHAnsi"/>
          <w:b w:val="0"/>
          <w:sz w:val="21"/>
          <w:szCs w:val="21"/>
        </w:rPr>
        <w:t xml:space="preserve">age </w:t>
      </w:r>
      <w:r w:rsidRPr="00C670C7">
        <w:rPr>
          <w:rFonts w:asciiTheme="minorHAnsi" w:hAnsiTheme="minorHAnsi" w:cstheme="minorHAnsi"/>
          <w:b w:val="0"/>
          <w:sz w:val="21"/>
          <w:szCs w:val="21"/>
        </w:rPr>
        <w:t>12 and younger</w:t>
      </w:r>
      <w:r w:rsidR="00794C42">
        <w:rPr>
          <w:rFonts w:asciiTheme="minorHAnsi" w:hAnsiTheme="minorHAnsi" w:cstheme="minorHAnsi"/>
          <w:b w:val="0"/>
          <w:sz w:val="21"/>
          <w:szCs w:val="21"/>
        </w:rPr>
        <w:t xml:space="preserve"> in a</w:t>
      </w:r>
      <w:r w:rsidRPr="00C670C7">
        <w:rPr>
          <w:rFonts w:asciiTheme="minorHAnsi" w:hAnsiTheme="minorHAnsi" w:cstheme="minorHAnsi"/>
          <w:b w:val="0"/>
          <w:sz w:val="21"/>
          <w:szCs w:val="21"/>
        </w:rPr>
        <w:t xml:space="preserve"> passenger vehicle) were injured in motor vehicle traffic crashes</w:t>
      </w:r>
      <w:r w:rsidR="00794C42">
        <w:rPr>
          <w:rFonts w:asciiTheme="minorHAnsi" w:hAnsiTheme="minorHAnsi" w:cstheme="minorHAnsi"/>
          <w:b w:val="0"/>
          <w:sz w:val="21"/>
          <w:szCs w:val="21"/>
        </w:rPr>
        <w:t>.</w:t>
      </w:r>
    </w:p>
    <w:p w:rsidR="00C670C7" w:rsidRPr="00C670C7" w:rsidRDefault="00C670C7" w:rsidP="00B538FD">
      <w:pPr>
        <w:pStyle w:val="BodyText2"/>
        <w:numPr>
          <w:ilvl w:val="0"/>
          <w:numId w:val="23"/>
        </w:numPr>
        <w:ind w:left="720"/>
        <w:rPr>
          <w:rFonts w:asciiTheme="minorHAnsi" w:hAnsiTheme="minorHAnsi" w:cstheme="minorHAnsi"/>
          <w:b w:val="0"/>
          <w:sz w:val="21"/>
          <w:szCs w:val="21"/>
        </w:rPr>
      </w:pPr>
      <w:r w:rsidRPr="00C670C7">
        <w:rPr>
          <w:rFonts w:asciiTheme="minorHAnsi" w:hAnsiTheme="minorHAnsi" w:cstheme="minorHAnsi"/>
          <w:b w:val="0"/>
          <w:sz w:val="21"/>
          <w:szCs w:val="21"/>
        </w:rPr>
        <w:t xml:space="preserve">In 2009, 161 Hispanic children </w:t>
      </w:r>
      <w:r w:rsidR="00794C42" w:rsidRPr="00794C42">
        <w:rPr>
          <w:rFonts w:asciiTheme="minorHAnsi" w:hAnsiTheme="minorHAnsi" w:cstheme="minorHAnsi"/>
          <w:b w:val="0"/>
          <w:sz w:val="21"/>
          <w:szCs w:val="21"/>
        </w:rPr>
        <w:t>(age 12 and younger in a passenger vehicle)</w:t>
      </w:r>
      <w:r w:rsidR="00794C42">
        <w:rPr>
          <w:rFonts w:asciiTheme="minorHAnsi" w:hAnsiTheme="minorHAnsi" w:cstheme="minorHAnsi"/>
          <w:b w:val="0"/>
          <w:sz w:val="21"/>
          <w:szCs w:val="21"/>
        </w:rPr>
        <w:t xml:space="preserve"> </w:t>
      </w:r>
      <w:r w:rsidRPr="00C670C7">
        <w:rPr>
          <w:rFonts w:asciiTheme="minorHAnsi" w:hAnsiTheme="minorHAnsi" w:cstheme="minorHAnsi"/>
          <w:b w:val="0"/>
          <w:sz w:val="21"/>
          <w:szCs w:val="21"/>
        </w:rPr>
        <w:t xml:space="preserve">were killed in motor vehicle traffic crashes in the </w:t>
      </w:r>
      <w:r w:rsidR="0050575F">
        <w:rPr>
          <w:rFonts w:asciiTheme="minorHAnsi" w:hAnsiTheme="minorHAnsi" w:cstheme="minorHAnsi"/>
          <w:b w:val="0"/>
          <w:sz w:val="21"/>
          <w:szCs w:val="21"/>
        </w:rPr>
        <w:t>50 States, the District of Columbia,</w:t>
      </w:r>
      <w:r w:rsidRPr="00C670C7">
        <w:rPr>
          <w:rFonts w:asciiTheme="minorHAnsi" w:hAnsiTheme="minorHAnsi" w:cstheme="minorHAnsi"/>
          <w:b w:val="0"/>
          <w:sz w:val="21"/>
          <w:szCs w:val="21"/>
        </w:rPr>
        <w:t xml:space="preserve"> and Puerto Rico.     </w:t>
      </w:r>
    </w:p>
    <w:p w:rsidR="00C670C7" w:rsidRPr="00C670C7" w:rsidRDefault="00794C42" w:rsidP="00B538FD">
      <w:pPr>
        <w:pStyle w:val="BodyText2"/>
        <w:numPr>
          <w:ilvl w:val="0"/>
          <w:numId w:val="23"/>
        </w:numPr>
        <w:ind w:left="720"/>
        <w:rPr>
          <w:rFonts w:asciiTheme="minorHAnsi" w:hAnsiTheme="minorHAnsi" w:cstheme="minorHAnsi"/>
          <w:b w:val="0"/>
          <w:sz w:val="21"/>
          <w:szCs w:val="21"/>
        </w:rPr>
      </w:pPr>
      <w:r w:rsidRPr="00794C42">
        <w:rPr>
          <w:rFonts w:asciiTheme="minorHAnsi" w:hAnsiTheme="minorHAnsi" w:cstheme="minorHAnsi"/>
          <w:b w:val="0"/>
          <w:sz w:val="21"/>
          <w:szCs w:val="21"/>
        </w:rPr>
        <w:t>3 out of 4 kids are not as secure in the car as they should be because their car seats are not being used correctly</w:t>
      </w:r>
      <w:r>
        <w:rPr>
          <w:rFonts w:asciiTheme="minorHAnsi" w:hAnsiTheme="minorHAnsi" w:cstheme="minorHAnsi"/>
          <w:b w:val="0"/>
          <w:sz w:val="21"/>
          <w:szCs w:val="21"/>
        </w:rPr>
        <w:t>.</w:t>
      </w:r>
    </w:p>
    <w:p w:rsidR="007B0E69" w:rsidRPr="00DD34E0" w:rsidRDefault="00C670C7" w:rsidP="002C08C4">
      <w:pPr>
        <w:pStyle w:val="BodyText2"/>
        <w:numPr>
          <w:ilvl w:val="0"/>
          <w:numId w:val="23"/>
        </w:numPr>
        <w:tabs>
          <w:tab w:val="left" w:pos="720"/>
        </w:tabs>
        <w:ind w:left="720"/>
        <w:rPr>
          <w:rFonts w:asciiTheme="minorHAnsi" w:hAnsiTheme="minorHAnsi" w:cstheme="minorHAnsi"/>
          <w:sz w:val="21"/>
          <w:szCs w:val="21"/>
        </w:rPr>
      </w:pPr>
      <w:r w:rsidRPr="00DD34E0">
        <w:rPr>
          <w:rFonts w:asciiTheme="minorHAnsi" w:hAnsiTheme="minorHAnsi" w:cstheme="minorHAnsi"/>
          <w:b w:val="0"/>
          <w:sz w:val="21"/>
          <w:szCs w:val="21"/>
        </w:rPr>
        <w:t>Using the correct restraints reduces infants’ and toddlers’ chances for fatal injury by 71% and 54%</w:t>
      </w:r>
      <w:r w:rsidR="002C08C4">
        <w:rPr>
          <w:rFonts w:asciiTheme="minorHAnsi" w:hAnsiTheme="minorHAnsi" w:cstheme="minorHAnsi"/>
          <w:b w:val="0"/>
          <w:sz w:val="21"/>
          <w:szCs w:val="21"/>
        </w:rPr>
        <w:t xml:space="preserve"> in passenger cars</w:t>
      </w:r>
      <w:r w:rsidRPr="00DD34E0">
        <w:rPr>
          <w:rFonts w:asciiTheme="minorHAnsi" w:hAnsiTheme="minorHAnsi" w:cstheme="minorHAnsi"/>
          <w:b w:val="0"/>
          <w:sz w:val="21"/>
          <w:szCs w:val="21"/>
        </w:rPr>
        <w:t xml:space="preserve"> respectively. </w:t>
      </w:r>
    </w:p>
    <w:p w:rsidR="00A109F2" w:rsidRPr="00B538FD" w:rsidRDefault="00A109F2">
      <w:pPr>
        <w:pStyle w:val="BodyText2"/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lastRenderedPageBreak/>
        <w:t>FOR ADDITIONAL CAMPAIGN INFORMATION, PLEASE CONTACT:</w:t>
      </w:r>
    </w:p>
    <w:p w:rsidR="00594BEC" w:rsidRPr="00B538FD" w:rsidRDefault="00594BEC">
      <w:pPr>
        <w:pStyle w:val="BodyText2"/>
        <w:rPr>
          <w:rFonts w:asciiTheme="minorHAnsi" w:hAnsiTheme="minorHAnsi" w:cstheme="minorHAnsi"/>
          <w:b w:val="0"/>
          <w:sz w:val="21"/>
          <w:szCs w:val="21"/>
        </w:rPr>
      </w:pPr>
    </w:p>
    <w:p w:rsidR="00594BEC" w:rsidRPr="00B538FD" w:rsidRDefault="00594BEC" w:rsidP="00594BEC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Elizabeth Graziosi</w:t>
      </w:r>
    </w:p>
    <w:p w:rsidR="00594BEC" w:rsidRPr="00B538FD" w:rsidRDefault="00594BEC" w:rsidP="00594BEC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U.S. Department of Transportation</w:t>
      </w:r>
    </w:p>
    <w:p w:rsidR="00594BEC" w:rsidRPr="00B538FD" w:rsidRDefault="00594BEC" w:rsidP="00594BEC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National Highway Traffic Safety Administration</w:t>
      </w:r>
    </w:p>
    <w:p w:rsidR="00594BEC" w:rsidRPr="00B538FD" w:rsidRDefault="00594BEC" w:rsidP="00594BEC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1200 New Jersey Ave</w:t>
      </w:r>
      <w:r w:rsidR="00DD0945">
        <w:rPr>
          <w:rFonts w:asciiTheme="minorHAnsi" w:hAnsiTheme="minorHAnsi" w:cstheme="minorHAnsi"/>
          <w:sz w:val="21"/>
          <w:szCs w:val="21"/>
        </w:rPr>
        <w:t>nue</w:t>
      </w:r>
      <w:r w:rsidRPr="00B538FD">
        <w:rPr>
          <w:rFonts w:asciiTheme="minorHAnsi" w:hAnsiTheme="minorHAnsi" w:cstheme="minorHAnsi"/>
          <w:sz w:val="21"/>
          <w:szCs w:val="21"/>
        </w:rPr>
        <w:t xml:space="preserve"> SE</w:t>
      </w:r>
      <w:r w:rsidR="00DD0945">
        <w:rPr>
          <w:rFonts w:asciiTheme="minorHAnsi" w:hAnsiTheme="minorHAnsi" w:cstheme="minorHAnsi"/>
          <w:sz w:val="21"/>
          <w:szCs w:val="21"/>
        </w:rPr>
        <w:t>.</w:t>
      </w:r>
    </w:p>
    <w:p w:rsidR="00594BEC" w:rsidRPr="00B538FD" w:rsidRDefault="00594BEC" w:rsidP="00594BEC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Washington, DC 20590</w:t>
      </w:r>
    </w:p>
    <w:p w:rsidR="00594BEC" w:rsidRPr="00B538FD" w:rsidRDefault="00C572C3" w:rsidP="00594BEC">
      <w:pPr>
        <w:rPr>
          <w:rFonts w:asciiTheme="minorHAnsi" w:hAnsiTheme="minorHAnsi" w:cstheme="minorHAnsi"/>
          <w:sz w:val="21"/>
          <w:szCs w:val="21"/>
        </w:rPr>
      </w:pPr>
      <w:hyperlink r:id="rId11" w:history="1">
        <w:r w:rsidR="00CC60CE" w:rsidRPr="00B538FD">
          <w:rPr>
            <w:rStyle w:val="Hyperlink"/>
            <w:rFonts w:asciiTheme="minorHAnsi" w:hAnsiTheme="minorHAnsi" w:cstheme="minorHAnsi"/>
            <w:sz w:val="21"/>
            <w:szCs w:val="21"/>
          </w:rPr>
          <w:t>elizabeth.graziosi@dot.gov</w:t>
        </w:r>
      </w:hyperlink>
    </w:p>
    <w:p w:rsidR="00594BEC" w:rsidRPr="00B538FD" w:rsidRDefault="00594BEC" w:rsidP="00594BEC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Phone:</w:t>
      </w:r>
      <w:r w:rsidRPr="00B538FD">
        <w:rPr>
          <w:rFonts w:asciiTheme="minorHAnsi" w:hAnsiTheme="minorHAnsi" w:cstheme="minorHAnsi"/>
          <w:sz w:val="21"/>
          <w:szCs w:val="21"/>
        </w:rPr>
        <w:tab/>
        <w:t>202</w:t>
      </w:r>
      <w:r w:rsidR="00DD34E0">
        <w:rPr>
          <w:rFonts w:asciiTheme="minorHAnsi" w:hAnsiTheme="minorHAnsi" w:cstheme="minorHAnsi"/>
          <w:sz w:val="21"/>
          <w:szCs w:val="21"/>
        </w:rPr>
        <w:t>-</w:t>
      </w:r>
      <w:r w:rsidRPr="00B538FD">
        <w:rPr>
          <w:rFonts w:asciiTheme="minorHAnsi" w:hAnsiTheme="minorHAnsi" w:cstheme="minorHAnsi"/>
          <w:sz w:val="21"/>
          <w:szCs w:val="21"/>
        </w:rPr>
        <w:t>366-3587</w:t>
      </w:r>
    </w:p>
    <w:p w:rsidR="00594BEC" w:rsidRPr="00B538FD" w:rsidRDefault="00594BEC" w:rsidP="00594BEC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Fax:</w:t>
      </w:r>
      <w:r w:rsidRPr="00B538FD">
        <w:rPr>
          <w:rFonts w:asciiTheme="minorHAnsi" w:hAnsiTheme="minorHAnsi" w:cstheme="minorHAnsi"/>
          <w:sz w:val="21"/>
          <w:szCs w:val="21"/>
        </w:rPr>
        <w:tab/>
        <w:t>202</w:t>
      </w:r>
      <w:r w:rsidR="00DD0945">
        <w:rPr>
          <w:rFonts w:asciiTheme="minorHAnsi" w:hAnsiTheme="minorHAnsi" w:cstheme="minorHAnsi"/>
          <w:sz w:val="21"/>
          <w:szCs w:val="21"/>
        </w:rPr>
        <w:t>-</w:t>
      </w:r>
      <w:r w:rsidRPr="00B538FD">
        <w:rPr>
          <w:rFonts w:asciiTheme="minorHAnsi" w:hAnsiTheme="minorHAnsi" w:cstheme="minorHAnsi"/>
          <w:sz w:val="21"/>
          <w:szCs w:val="21"/>
        </w:rPr>
        <w:t>336-5962</w:t>
      </w:r>
    </w:p>
    <w:p w:rsidR="00594BEC" w:rsidRPr="00B538FD" w:rsidRDefault="00C572C3" w:rsidP="00594BEC">
      <w:pPr>
        <w:rPr>
          <w:rFonts w:asciiTheme="minorHAnsi" w:hAnsiTheme="minorHAnsi" w:cstheme="minorHAnsi"/>
          <w:sz w:val="21"/>
          <w:szCs w:val="21"/>
        </w:rPr>
      </w:pPr>
      <w:hyperlink r:id="rId12" w:history="1">
        <w:r w:rsidR="00CC60CE" w:rsidRPr="00B538FD">
          <w:rPr>
            <w:rStyle w:val="Hyperlink"/>
            <w:rFonts w:asciiTheme="minorHAnsi" w:hAnsiTheme="minorHAnsi" w:cstheme="minorHAnsi"/>
            <w:sz w:val="21"/>
            <w:szCs w:val="21"/>
          </w:rPr>
          <w:t>www.nhtsa.gov</w:t>
        </w:r>
      </w:hyperlink>
      <w:r w:rsidR="00CC60CE" w:rsidRPr="00B538FD">
        <w:rPr>
          <w:rFonts w:asciiTheme="minorHAnsi" w:hAnsiTheme="minorHAnsi" w:cstheme="minorHAnsi"/>
          <w:sz w:val="21"/>
          <w:szCs w:val="21"/>
        </w:rPr>
        <w:t xml:space="preserve"> </w:t>
      </w:r>
      <w:hyperlink r:id="rId13" w:history="1">
        <w:r w:rsidR="00CC60CE" w:rsidRPr="002C08C4">
          <w:rPr>
            <w:rStyle w:val="Hyperlink"/>
            <w:rFonts w:asciiTheme="minorHAnsi" w:hAnsiTheme="minorHAnsi" w:cstheme="minorHAnsi"/>
            <w:sz w:val="21"/>
            <w:szCs w:val="21"/>
          </w:rPr>
          <w:t>www.safercar.gov</w:t>
        </w:r>
      </w:hyperlink>
    </w:p>
    <w:p w:rsidR="00A109F2" w:rsidRPr="00B538FD" w:rsidRDefault="00A109F2">
      <w:pPr>
        <w:rPr>
          <w:rFonts w:asciiTheme="minorHAnsi" w:hAnsiTheme="minorHAnsi" w:cstheme="minorHAnsi"/>
          <w:sz w:val="21"/>
          <w:szCs w:val="21"/>
        </w:rPr>
      </w:pPr>
    </w:p>
    <w:p w:rsidR="00A109F2" w:rsidRPr="00B538FD" w:rsidRDefault="00BD3208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Cece Wedel</w:t>
      </w:r>
      <w:r w:rsidRPr="00B538FD">
        <w:rPr>
          <w:rFonts w:asciiTheme="minorHAnsi" w:hAnsiTheme="minorHAnsi" w:cstheme="minorHAnsi"/>
          <w:sz w:val="21"/>
          <w:szCs w:val="21"/>
        </w:rPr>
        <w:tab/>
      </w:r>
    </w:p>
    <w:p w:rsidR="00A109F2" w:rsidRPr="00B538FD" w:rsidRDefault="002F79C2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Campaign Director</w:t>
      </w:r>
    </w:p>
    <w:p w:rsidR="00A109F2" w:rsidRPr="00B538FD" w:rsidRDefault="00A109F2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The Advertising Council, Inc.</w:t>
      </w:r>
    </w:p>
    <w:p w:rsidR="00A109F2" w:rsidRPr="00B538FD" w:rsidRDefault="00594BEC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1707 L</w:t>
      </w:r>
      <w:r w:rsidR="00A109F2" w:rsidRPr="00B538FD">
        <w:rPr>
          <w:rFonts w:asciiTheme="minorHAnsi" w:hAnsiTheme="minorHAnsi" w:cstheme="minorHAnsi"/>
          <w:sz w:val="21"/>
          <w:szCs w:val="21"/>
        </w:rPr>
        <w:t xml:space="preserve"> Street NW</w:t>
      </w:r>
    </w:p>
    <w:p w:rsidR="00A109F2" w:rsidRPr="00B538FD" w:rsidRDefault="00594BEC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Suite 600</w:t>
      </w:r>
    </w:p>
    <w:p w:rsidR="00A109F2" w:rsidRPr="00B538FD" w:rsidRDefault="00A109F2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Washington, DC  20036</w:t>
      </w:r>
    </w:p>
    <w:p w:rsidR="00A109F2" w:rsidRPr="00B538FD" w:rsidRDefault="00C572C3">
      <w:pPr>
        <w:rPr>
          <w:rFonts w:asciiTheme="minorHAnsi" w:hAnsiTheme="minorHAnsi" w:cstheme="minorHAnsi"/>
          <w:color w:val="3366FF"/>
          <w:sz w:val="21"/>
          <w:szCs w:val="21"/>
          <w:u w:val="single"/>
        </w:rPr>
      </w:pPr>
      <w:hyperlink r:id="rId14" w:history="1">
        <w:r w:rsidR="007D0BC4" w:rsidRPr="00B538FD">
          <w:rPr>
            <w:rStyle w:val="Hyperlink"/>
            <w:rFonts w:asciiTheme="minorHAnsi" w:hAnsiTheme="minorHAnsi" w:cstheme="minorHAnsi"/>
            <w:sz w:val="21"/>
            <w:szCs w:val="21"/>
          </w:rPr>
          <w:t>cwedel@adcouncil.org</w:t>
        </w:r>
      </w:hyperlink>
    </w:p>
    <w:p w:rsidR="00A109F2" w:rsidRPr="00B538FD" w:rsidRDefault="00A109F2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Phone:</w:t>
      </w:r>
      <w:r w:rsidRPr="00B538FD">
        <w:rPr>
          <w:rFonts w:asciiTheme="minorHAnsi" w:hAnsiTheme="minorHAnsi" w:cstheme="minorHAnsi"/>
          <w:sz w:val="21"/>
          <w:szCs w:val="21"/>
        </w:rPr>
        <w:tab/>
        <w:t>202</w:t>
      </w:r>
      <w:r w:rsidR="00DD0945">
        <w:rPr>
          <w:rFonts w:asciiTheme="minorHAnsi" w:hAnsiTheme="minorHAnsi" w:cstheme="minorHAnsi"/>
          <w:sz w:val="21"/>
          <w:szCs w:val="21"/>
        </w:rPr>
        <w:t>-</w:t>
      </w:r>
      <w:r w:rsidR="00BD3208" w:rsidRPr="00B538FD">
        <w:rPr>
          <w:rFonts w:asciiTheme="minorHAnsi" w:hAnsiTheme="minorHAnsi" w:cstheme="minorHAnsi"/>
          <w:sz w:val="21"/>
          <w:szCs w:val="21"/>
        </w:rPr>
        <w:t>558-7205</w:t>
      </w:r>
    </w:p>
    <w:p w:rsidR="00A109F2" w:rsidRPr="00B538FD" w:rsidRDefault="00A109F2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Fax:</w:t>
      </w:r>
      <w:r w:rsidRPr="00B538FD">
        <w:rPr>
          <w:rFonts w:asciiTheme="minorHAnsi" w:hAnsiTheme="minorHAnsi" w:cstheme="minorHAnsi"/>
          <w:sz w:val="21"/>
          <w:szCs w:val="21"/>
        </w:rPr>
        <w:tab/>
        <w:t>202</w:t>
      </w:r>
      <w:r w:rsidR="00DD0945">
        <w:rPr>
          <w:rFonts w:asciiTheme="minorHAnsi" w:hAnsiTheme="minorHAnsi" w:cstheme="minorHAnsi"/>
          <w:sz w:val="21"/>
          <w:szCs w:val="21"/>
        </w:rPr>
        <w:t>-</w:t>
      </w:r>
      <w:r w:rsidRPr="00B538FD">
        <w:rPr>
          <w:rFonts w:asciiTheme="minorHAnsi" w:hAnsiTheme="minorHAnsi" w:cstheme="minorHAnsi"/>
          <w:sz w:val="21"/>
          <w:szCs w:val="21"/>
        </w:rPr>
        <w:t>331-9790</w:t>
      </w:r>
    </w:p>
    <w:p w:rsidR="00A109F2" w:rsidRPr="00B538FD" w:rsidRDefault="00C572C3">
      <w:pPr>
        <w:rPr>
          <w:rFonts w:asciiTheme="minorHAnsi" w:hAnsiTheme="minorHAnsi" w:cstheme="minorHAnsi"/>
          <w:color w:val="3366FF"/>
          <w:sz w:val="21"/>
          <w:szCs w:val="21"/>
          <w:u w:val="single"/>
        </w:rPr>
      </w:pPr>
      <w:hyperlink r:id="rId15" w:history="1">
        <w:r w:rsidR="007D0BC4" w:rsidRPr="00B538FD">
          <w:rPr>
            <w:rStyle w:val="Hyperlink"/>
            <w:rFonts w:asciiTheme="minorHAnsi" w:hAnsiTheme="minorHAnsi" w:cstheme="minorHAnsi"/>
            <w:sz w:val="21"/>
            <w:szCs w:val="21"/>
          </w:rPr>
          <w:t>www.adcouncil.org</w:t>
        </w:r>
      </w:hyperlink>
    </w:p>
    <w:p w:rsidR="00A109F2" w:rsidRPr="00B538FD" w:rsidRDefault="00A109F2">
      <w:pPr>
        <w:pStyle w:val="BodyText2"/>
        <w:rPr>
          <w:rFonts w:asciiTheme="minorHAnsi" w:hAnsiTheme="minorHAnsi" w:cstheme="minorHAnsi"/>
          <w:b w:val="0"/>
          <w:color w:val="3366FF"/>
          <w:sz w:val="21"/>
          <w:szCs w:val="21"/>
          <w:u w:val="single"/>
        </w:rPr>
      </w:pPr>
    </w:p>
    <w:p w:rsidR="00594BEC" w:rsidRPr="00B538FD" w:rsidRDefault="00594BEC">
      <w:pPr>
        <w:pStyle w:val="BodyText2"/>
        <w:rPr>
          <w:rFonts w:asciiTheme="minorHAnsi" w:hAnsiTheme="minorHAnsi" w:cstheme="minorHAnsi"/>
          <w:sz w:val="21"/>
          <w:szCs w:val="21"/>
        </w:rPr>
      </w:pPr>
    </w:p>
    <w:p w:rsidR="00EA7766" w:rsidRPr="00B538FD" w:rsidRDefault="00EA7766">
      <w:pPr>
        <w:pStyle w:val="BodyText2"/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TO DOWNLOAD MATERIAL, PLEASE VISIT:</w:t>
      </w:r>
    </w:p>
    <w:p w:rsidR="00EA7766" w:rsidRPr="00B538FD" w:rsidRDefault="00C572C3">
      <w:pPr>
        <w:pStyle w:val="BodyText2"/>
        <w:rPr>
          <w:rFonts w:asciiTheme="minorHAnsi" w:hAnsiTheme="minorHAnsi" w:cstheme="minorHAnsi"/>
          <w:sz w:val="21"/>
          <w:szCs w:val="21"/>
        </w:rPr>
      </w:pPr>
      <w:hyperlink r:id="rId16" w:history="1">
        <w:r w:rsidR="00EA7766" w:rsidRPr="00B538FD">
          <w:rPr>
            <w:rStyle w:val="Hyperlink"/>
            <w:rFonts w:asciiTheme="minorHAnsi" w:hAnsiTheme="minorHAnsi" w:cstheme="minorHAnsi"/>
            <w:sz w:val="21"/>
            <w:szCs w:val="21"/>
          </w:rPr>
          <w:t>www.adcouncil.tv</w:t>
        </w:r>
      </w:hyperlink>
    </w:p>
    <w:p w:rsidR="00EA7766" w:rsidRPr="00B538FD" w:rsidRDefault="00EA7766">
      <w:pPr>
        <w:pStyle w:val="BodyText2"/>
        <w:rPr>
          <w:rFonts w:asciiTheme="minorHAnsi" w:hAnsiTheme="minorHAnsi" w:cstheme="minorHAnsi"/>
          <w:sz w:val="21"/>
          <w:szCs w:val="21"/>
        </w:rPr>
      </w:pPr>
    </w:p>
    <w:p w:rsidR="00A109F2" w:rsidRPr="00B538FD" w:rsidRDefault="00A109F2">
      <w:pPr>
        <w:pStyle w:val="BodyText2"/>
        <w:rPr>
          <w:rFonts w:asciiTheme="minorHAnsi" w:hAnsiTheme="minorHAnsi" w:cstheme="minorHAnsi"/>
          <w:b w:val="0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 xml:space="preserve">TO ORDER ADDITIONAL CAMPAIGN MATERIAL, PLEASE CONTACT:  </w:t>
      </w:r>
    </w:p>
    <w:p w:rsidR="005A56CC" w:rsidRPr="00B538FD" w:rsidRDefault="005A56CC" w:rsidP="005A56CC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CI-Group</w:t>
      </w:r>
    </w:p>
    <w:p w:rsidR="005A56CC" w:rsidRPr="00B538FD" w:rsidRDefault="005A56CC" w:rsidP="005A56CC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>10 Salem Industrial Park</w:t>
      </w:r>
      <w:r w:rsidRPr="00B538FD">
        <w:rPr>
          <w:rFonts w:asciiTheme="minorHAnsi" w:hAnsiTheme="minorHAnsi" w:cstheme="minorHAnsi"/>
          <w:sz w:val="21"/>
          <w:szCs w:val="21"/>
        </w:rPr>
        <w:br/>
        <w:t>Whitehouse, NJ 08888</w:t>
      </w:r>
    </w:p>
    <w:p w:rsidR="005A56CC" w:rsidRPr="00B538FD" w:rsidRDefault="00C572C3" w:rsidP="005A56CC">
      <w:pPr>
        <w:rPr>
          <w:rFonts w:asciiTheme="minorHAnsi" w:hAnsiTheme="minorHAnsi" w:cstheme="minorHAnsi"/>
          <w:sz w:val="21"/>
          <w:szCs w:val="21"/>
        </w:rPr>
      </w:pPr>
      <w:hyperlink r:id="rId17" w:tooltip="mailto:AdCouncil@ci-groupusa.com" w:history="1">
        <w:r w:rsidR="005A56CC" w:rsidRPr="00B538FD">
          <w:rPr>
            <w:rStyle w:val="Hyperlink"/>
            <w:rFonts w:asciiTheme="minorHAnsi" w:hAnsiTheme="minorHAnsi" w:cstheme="minorHAnsi"/>
            <w:sz w:val="21"/>
            <w:szCs w:val="21"/>
          </w:rPr>
          <w:t>AdCouncil@ci-groupusa.com</w:t>
        </w:r>
      </w:hyperlink>
    </w:p>
    <w:p w:rsidR="00A109F2" w:rsidRPr="00B538FD" w:rsidRDefault="005A56CC" w:rsidP="005A56CC">
      <w:pPr>
        <w:rPr>
          <w:rFonts w:asciiTheme="minorHAnsi" w:hAnsiTheme="minorHAnsi" w:cstheme="minorHAnsi"/>
          <w:sz w:val="21"/>
          <w:szCs w:val="21"/>
        </w:rPr>
      </w:pPr>
      <w:r w:rsidRPr="00B538FD">
        <w:rPr>
          <w:rFonts w:asciiTheme="minorHAnsi" w:hAnsiTheme="minorHAnsi" w:cstheme="minorHAnsi"/>
          <w:sz w:val="21"/>
          <w:szCs w:val="21"/>
        </w:rPr>
        <w:t xml:space="preserve">Phone: </w:t>
      </w:r>
      <w:r w:rsidRPr="00B538FD">
        <w:rPr>
          <w:rFonts w:asciiTheme="minorHAnsi" w:hAnsiTheme="minorHAnsi" w:cstheme="minorHAnsi"/>
          <w:sz w:val="21"/>
          <w:szCs w:val="21"/>
        </w:rPr>
        <w:tab/>
        <w:t>(800) 933-PSAS (7727)</w:t>
      </w:r>
    </w:p>
    <w:sectPr w:rsidR="00A109F2" w:rsidRPr="00B538FD" w:rsidSect="00EA7766">
      <w:type w:val="continuous"/>
      <w:pgSz w:w="12240" w:h="15840" w:code="1"/>
      <w:pgMar w:top="1800" w:right="1440" w:bottom="1080" w:left="1080" w:header="720" w:footer="720" w:gutter="0"/>
      <w:cols w:num="2" w:sep="1" w:space="720" w:equalWidth="0">
        <w:col w:w="6120" w:space="720"/>
        <w:col w:w="28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9F" w:rsidRDefault="00A35E9F">
      <w:r>
        <w:separator/>
      </w:r>
    </w:p>
  </w:endnote>
  <w:endnote w:type="continuationSeparator" w:id="0">
    <w:p w:rsidR="00A35E9F" w:rsidRDefault="00A35E9F">
      <w:r>
        <w:continuationSeparator/>
      </w:r>
    </w:p>
  </w:endnote>
  <w:endnote w:id="1">
    <w:p w:rsidR="00C670C7" w:rsidRPr="00DD34E0" w:rsidRDefault="00C670C7">
      <w:pPr>
        <w:pStyle w:val="EndnoteText"/>
        <w:rPr>
          <w:sz w:val="14"/>
          <w:szCs w:val="14"/>
        </w:rPr>
      </w:pPr>
      <w:r w:rsidRPr="00B538FD">
        <w:rPr>
          <w:rStyle w:val="EndnoteReference"/>
          <w:sz w:val="14"/>
          <w:szCs w:val="14"/>
        </w:rPr>
        <w:endnoteRef/>
      </w:r>
      <w:r w:rsidRPr="00B538FD">
        <w:rPr>
          <w:sz w:val="14"/>
          <w:szCs w:val="14"/>
        </w:rPr>
        <w:t xml:space="preserve"> Source: Based on the latest mortality data currently available from the</w:t>
      </w:r>
      <w:r w:rsidR="00DD34E0">
        <w:rPr>
          <w:sz w:val="14"/>
          <w:szCs w:val="14"/>
        </w:rPr>
        <w:t xml:space="preserve"> CDC’s</w:t>
      </w:r>
      <w:r w:rsidRPr="00B538FD">
        <w:rPr>
          <w:sz w:val="14"/>
          <w:szCs w:val="14"/>
        </w:rPr>
        <w:t xml:space="preserve"> National Center for Health </w:t>
      </w:r>
      <w:r w:rsidRPr="00DD34E0">
        <w:rPr>
          <w:sz w:val="14"/>
          <w:szCs w:val="14"/>
        </w:rPr>
        <w:t>Statistics.</w:t>
      </w:r>
    </w:p>
  </w:endnote>
  <w:endnote w:id="2">
    <w:p w:rsidR="00DD34E0" w:rsidRDefault="00DD34E0">
      <w:pPr>
        <w:pStyle w:val="EndnoteText"/>
      </w:pPr>
      <w:r w:rsidRPr="00DD34E0">
        <w:rPr>
          <w:rStyle w:val="EndnoteReference"/>
          <w:sz w:val="14"/>
          <w:szCs w:val="14"/>
        </w:rPr>
        <w:endnoteRef/>
      </w:r>
      <w:r w:rsidRPr="00DD34E0">
        <w:rPr>
          <w:sz w:val="14"/>
          <w:szCs w:val="14"/>
        </w:rPr>
        <w:t xml:space="preserve"> Source: CDC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9F" w:rsidRDefault="00A35E9F">
      <w:r>
        <w:separator/>
      </w:r>
    </w:p>
  </w:footnote>
  <w:footnote w:type="continuationSeparator" w:id="0">
    <w:p w:rsidR="00A35E9F" w:rsidRDefault="00A3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11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E4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694B66"/>
    <w:multiLevelType w:val="hybridMultilevel"/>
    <w:tmpl w:val="A7E20D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161D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F05C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8A2331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37623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B1515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371705C"/>
    <w:multiLevelType w:val="hybridMultilevel"/>
    <w:tmpl w:val="C84825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1A12D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290623F"/>
    <w:multiLevelType w:val="singleLevel"/>
    <w:tmpl w:val="B8C4D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BA4ACE"/>
    <w:multiLevelType w:val="hybridMultilevel"/>
    <w:tmpl w:val="E5FA48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5B7135"/>
    <w:multiLevelType w:val="hybridMultilevel"/>
    <w:tmpl w:val="ACF82A06"/>
    <w:lvl w:ilvl="0" w:tplc="6346093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13254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5C4B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30B9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CEC0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F2E9E4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2C28B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D162E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4165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761141"/>
    <w:multiLevelType w:val="hybridMultilevel"/>
    <w:tmpl w:val="27042D98"/>
    <w:lvl w:ilvl="0" w:tplc="C820F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EA0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ACB1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814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FACB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F07F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C5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6CC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9A1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08494A"/>
    <w:multiLevelType w:val="hybridMultilevel"/>
    <w:tmpl w:val="DCB473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177537"/>
    <w:multiLevelType w:val="hybridMultilevel"/>
    <w:tmpl w:val="01B26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4E432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047C07"/>
    <w:multiLevelType w:val="hybridMultilevel"/>
    <w:tmpl w:val="2178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D67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F3A02B8"/>
    <w:multiLevelType w:val="hybridMultilevel"/>
    <w:tmpl w:val="E4588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F433B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22D7B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4B46B70"/>
    <w:multiLevelType w:val="hybridMultilevel"/>
    <w:tmpl w:val="E9A6461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750F210E"/>
    <w:multiLevelType w:val="hybridMultilevel"/>
    <w:tmpl w:val="5DD42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A241C5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BA40CBF"/>
    <w:multiLevelType w:val="hybridMultilevel"/>
    <w:tmpl w:val="4788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DE0CEE"/>
    <w:multiLevelType w:val="singleLevel"/>
    <w:tmpl w:val="B8C4D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FC27B50"/>
    <w:multiLevelType w:val="hybridMultilevel"/>
    <w:tmpl w:val="F922409C"/>
    <w:lvl w:ilvl="0" w:tplc="F362A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7"/>
  </w:num>
  <w:num w:numId="5">
    <w:abstractNumId w:val="6"/>
  </w:num>
  <w:num w:numId="6">
    <w:abstractNumId w:val="16"/>
  </w:num>
  <w:num w:numId="7">
    <w:abstractNumId w:val="9"/>
  </w:num>
  <w:num w:numId="8">
    <w:abstractNumId w:val="4"/>
  </w:num>
  <w:num w:numId="9">
    <w:abstractNumId w:val="21"/>
  </w:num>
  <w:num w:numId="10">
    <w:abstractNumId w:val="3"/>
  </w:num>
  <w:num w:numId="11">
    <w:abstractNumId w:val="5"/>
  </w:num>
  <w:num w:numId="12">
    <w:abstractNumId w:val="24"/>
  </w:num>
  <w:num w:numId="13">
    <w:abstractNumId w:val="20"/>
  </w:num>
  <w:num w:numId="14">
    <w:abstractNumId w:val="13"/>
  </w:num>
  <w:num w:numId="15">
    <w:abstractNumId w:val="12"/>
  </w:num>
  <w:num w:numId="16">
    <w:abstractNumId w:val="2"/>
  </w:num>
  <w:num w:numId="17">
    <w:abstractNumId w:val="0"/>
  </w:num>
  <w:num w:numId="18">
    <w:abstractNumId w:val="1"/>
  </w:num>
  <w:num w:numId="19">
    <w:abstractNumId w:val="27"/>
  </w:num>
  <w:num w:numId="20">
    <w:abstractNumId w:val="8"/>
  </w:num>
  <w:num w:numId="21">
    <w:abstractNumId w:val="14"/>
  </w:num>
  <w:num w:numId="22">
    <w:abstractNumId w:val="11"/>
  </w:num>
  <w:num w:numId="23">
    <w:abstractNumId w:val="23"/>
  </w:num>
  <w:num w:numId="24">
    <w:abstractNumId w:val="15"/>
  </w:num>
  <w:num w:numId="25">
    <w:abstractNumId w:val="19"/>
  </w:num>
  <w:num w:numId="26">
    <w:abstractNumId w:val="22"/>
  </w:num>
  <w:num w:numId="27">
    <w:abstractNumId w:val="17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B"/>
    <w:rsid w:val="000432E4"/>
    <w:rsid w:val="0005038C"/>
    <w:rsid w:val="00065B80"/>
    <w:rsid w:val="00102811"/>
    <w:rsid w:val="00123605"/>
    <w:rsid w:val="00123C1E"/>
    <w:rsid w:val="00161DC5"/>
    <w:rsid w:val="0016457C"/>
    <w:rsid w:val="0017726A"/>
    <w:rsid w:val="001866A2"/>
    <w:rsid w:val="001D2715"/>
    <w:rsid w:val="00200FC4"/>
    <w:rsid w:val="00234F4D"/>
    <w:rsid w:val="002668DB"/>
    <w:rsid w:val="00290082"/>
    <w:rsid w:val="00292584"/>
    <w:rsid w:val="002B1B8F"/>
    <w:rsid w:val="002B524D"/>
    <w:rsid w:val="002C08C4"/>
    <w:rsid w:val="002D6E91"/>
    <w:rsid w:val="002F135F"/>
    <w:rsid w:val="002F7527"/>
    <w:rsid w:val="002F79C2"/>
    <w:rsid w:val="00310766"/>
    <w:rsid w:val="0034029B"/>
    <w:rsid w:val="0034067A"/>
    <w:rsid w:val="00372968"/>
    <w:rsid w:val="0039599C"/>
    <w:rsid w:val="003B1BE3"/>
    <w:rsid w:val="003B262B"/>
    <w:rsid w:val="003F186E"/>
    <w:rsid w:val="004158F8"/>
    <w:rsid w:val="0043172B"/>
    <w:rsid w:val="0047040D"/>
    <w:rsid w:val="004B5316"/>
    <w:rsid w:val="004D1B57"/>
    <w:rsid w:val="004F7D33"/>
    <w:rsid w:val="0050575F"/>
    <w:rsid w:val="00513240"/>
    <w:rsid w:val="00561773"/>
    <w:rsid w:val="00594BEC"/>
    <w:rsid w:val="005A56CC"/>
    <w:rsid w:val="006C7A37"/>
    <w:rsid w:val="007030EB"/>
    <w:rsid w:val="00745449"/>
    <w:rsid w:val="00785E36"/>
    <w:rsid w:val="00794C42"/>
    <w:rsid w:val="007B00B0"/>
    <w:rsid w:val="007B0E69"/>
    <w:rsid w:val="007C2D5A"/>
    <w:rsid w:val="007D0BC4"/>
    <w:rsid w:val="008B3B98"/>
    <w:rsid w:val="008D65E5"/>
    <w:rsid w:val="008F2076"/>
    <w:rsid w:val="009117A6"/>
    <w:rsid w:val="00925DB6"/>
    <w:rsid w:val="0094116A"/>
    <w:rsid w:val="00943208"/>
    <w:rsid w:val="009E19B3"/>
    <w:rsid w:val="009E5E73"/>
    <w:rsid w:val="009F3891"/>
    <w:rsid w:val="00A109F2"/>
    <w:rsid w:val="00A167E7"/>
    <w:rsid w:val="00A1706C"/>
    <w:rsid w:val="00A35E9F"/>
    <w:rsid w:val="00A50ADD"/>
    <w:rsid w:val="00A77B3D"/>
    <w:rsid w:val="00A90D45"/>
    <w:rsid w:val="00AD76E7"/>
    <w:rsid w:val="00AF0F72"/>
    <w:rsid w:val="00B00F91"/>
    <w:rsid w:val="00B53653"/>
    <w:rsid w:val="00B538FD"/>
    <w:rsid w:val="00B55E08"/>
    <w:rsid w:val="00B62346"/>
    <w:rsid w:val="00BA7238"/>
    <w:rsid w:val="00BD0414"/>
    <w:rsid w:val="00BD3208"/>
    <w:rsid w:val="00BE51C2"/>
    <w:rsid w:val="00C24308"/>
    <w:rsid w:val="00C250B3"/>
    <w:rsid w:val="00C50D38"/>
    <w:rsid w:val="00C54BC8"/>
    <w:rsid w:val="00C572C3"/>
    <w:rsid w:val="00C62EC9"/>
    <w:rsid w:val="00C659A2"/>
    <w:rsid w:val="00C670C7"/>
    <w:rsid w:val="00C90678"/>
    <w:rsid w:val="00C94740"/>
    <w:rsid w:val="00C94BC7"/>
    <w:rsid w:val="00CA28F5"/>
    <w:rsid w:val="00CB5624"/>
    <w:rsid w:val="00CC60CE"/>
    <w:rsid w:val="00CF64DF"/>
    <w:rsid w:val="00D451EF"/>
    <w:rsid w:val="00D54813"/>
    <w:rsid w:val="00DB0BC8"/>
    <w:rsid w:val="00DD0945"/>
    <w:rsid w:val="00DD34E0"/>
    <w:rsid w:val="00E1324D"/>
    <w:rsid w:val="00E4616D"/>
    <w:rsid w:val="00E51597"/>
    <w:rsid w:val="00EA7766"/>
    <w:rsid w:val="00EC5B64"/>
    <w:rsid w:val="00ED0DC2"/>
    <w:rsid w:val="00ED1760"/>
    <w:rsid w:val="00ED5FB5"/>
    <w:rsid w:val="00EE5838"/>
    <w:rsid w:val="00F32591"/>
    <w:rsid w:val="00F65E75"/>
    <w:rsid w:val="00F6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left="360"/>
      <w:jc w:val="both"/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b/>
      <w:sz w:val="20"/>
    </w:rPr>
  </w:style>
  <w:style w:type="paragraph" w:styleId="BodyText2">
    <w:name w:val="Body Text 2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sz w:val="20"/>
    </w:rPr>
  </w:style>
  <w:style w:type="character" w:customStyle="1" w:styleId="EmailStyle25">
    <w:name w:val="EmailStyle25"/>
    <w:basedOn w:val="DefaultParagraphFont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semiHidden/>
    <w:rsid w:val="0029258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64DF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123605"/>
    <w:pPr>
      <w:ind w:left="720"/>
    </w:pPr>
    <w:rPr>
      <w:sz w:val="20"/>
    </w:rPr>
  </w:style>
  <w:style w:type="character" w:styleId="CommentReference">
    <w:name w:val="annotation reference"/>
    <w:basedOn w:val="DefaultParagraphFont"/>
    <w:rsid w:val="00065B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5B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5B80"/>
  </w:style>
  <w:style w:type="paragraph" w:styleId="CommentSubject">
    <w:name w:val="annotation subject"/>
    <w:basedOn w:val="CommentText"/>
    <w:next w:val="CommentText"/>
    <w:link w:val="CommentSubjectChar"/>
    <w:rsid w:val="00065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5B80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943208"/>
    <w:rPr>
      <w:rFonts w:ascii="Calibri" w:eastAsia="Calibri" w:hAnsi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43208"/>
    <w:rPr>
      <w:rFonts w:ascii="Calibri" w:eastAsia="Calibri" w:hAnsi="Calibri" w:cs="Times New Roman"/>
    </w:rPr>
  </w:style>
  <w:style w:type="character" w:styleId="EndnoteReference">
    <w:name w:val="endnote reference"/>
    <w:basedOn w:val="DefaultParagraphFont"/>
    <w:uiPriority w:val="99"/>
    <w:unhideWhenUsed/>
    <w:rsid w:val="009432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left="360"/>
      <w:jc w:val="both"/>
    </w:pPr>
    <w:rPr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rPr>
      <w:b/>
      <w:sz w:val="20"/>
    </w:rPr>
  </w:style>
  <w:style w:type="paragraph" w:styleId="BodyText2">
    <w:name w:val="Body Text 2"/>
    <w:basedOn w:val="Normal"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sz w:val="20"/>
    </w:rPr>
  </w:style>
  <w:style w:type="character" w:customStyle="1" w:styleId="EmailStyle25">
    <w:name w:val="EmailStyle25"/>
    <w:basedOn w:val="DefaultParagraphFont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semiHidden/>
    <w:rsid w:val="0029258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F64DF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123605"/>
    <w:pPr>
      <w:ind w:left="720"/>
    </w:pPr>
    <w:rPr>
      <w:sz w:val="20"/>
    </w:rPr>
  </w:style>
  <w:style w:type="character" w:styleId="CommentReference">
    <w:name w:val="annotation reference"/>
    <w:basedOn w:val="DefaultParagraphFont"/>
    <w:rsid w:val="00065B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5B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5B80"/>
  </w:style>
  <w:style w:type="paragraph" w:styleId="CommentSubject">
    <w:name w:val="annotation subject"/>
    <w:basedOn w:val="CommentText"/>
    <w:next w:val="CommentText"/>
    <w:link w:val="CommentSubjectChar"/>
    <w:rsid w:val="00065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5B80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943208"/>
    <w:rPr>
      <w:rFonts w:ascii="Calibri" w:eastAsia="Calibri" w:hAnsi="Calibri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43208"/>
    <w:rPr>
      <w:rFonts w:ascii="Calibri" w:eastAsia="Calibri" w:hAnsi="Calibri" w:cs="Times New Roman"/>
    </w:rPr>
  </w:style>
  <w:style w:type="character" w:styleId="EndnoteReference">
    <w:name w:val="endnote reference"/>
    <w:basedOn w:val="DefaultParagraphFont"/>
    <w:uiPriority w:val="99"/>
    <w:unhideWhenUsed/>
    <w:rsid w:val="009432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afercar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htsa.gov" TargetMode="External"/><Relationship Id="rId17" Type="http://schemas.openxmlformats.org/officeDocument/2006/relationships/hyperlink" Target="mailto:AdCouncil@ci-groupus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council.t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zabeth.graziosi@dot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council.org" TargetMode="External"/><Relationship Id="rId10" Type="http://schemas.openxmlformats.org/officeDocument/2006/relationships/hyperlink" Target="http://www.safercar.gov/protegido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afercar.gov/therightseat" TargetMode="External"/><Relationship Id="rId14" Type="http://schemas.openxmlformats.org/officeDocument/2006/relationships/hyperlink" Target="mailto:cwedel@adcoun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0BD86-193B-46B1-BC0F-DB77D7BD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Anti-Discrimination Campaign</vt:lpstr>
    </vt:vector>
  </TitlesOfParts>
  <Company>Ad Council</Company>
  <LinksUpToDate>false</LinksUpToDate>
  <CharactersWithSpaces>3414</CharactersWithSpaces>
  <SharedDoc>false</SharedDoc>
  <HLinks>
    <vt:vector size="48" baseType="variant">
      <vt:variant>
        <vt:i4>4784165</vt:i4>
      </vt:variant>
      <vt:variant>
        <vt:i4>21</vt:i4>
      </vt:variant>
      <vt:variant>
        <vt:i4>0</vt:i4>
      </vt:variant>
      <vt:variant>
        <vt:i4>5</vt:i4>
      </vt:variant>
      <vt:variant>
        <vt:lpwstr>mailto:AdCouncil@ci-groupusa.com</vt:lpwstr>
      </vt:variant>
      <vt:variant>
        <vt:lpwstr/>
      </vt:variant>
      <vt:variant>
        <vt:i4>524292</vt:i4>
      </vt:variant>
      <vt:variant>
        <vt:i4>18</vt:i4>
      </vt:variant>
      <vt:variant>
        <vt:i4>0</vt:i4>
      </vt:variant>
      <vt:variant>
        <vt:i4>5</vt:i4>
      </vt:variant>
      <vt:variant>
        <vt:lpwstr>http://www.adcouncil.tv/</vt:lpwstr>
      </vt:variant>
      <vt:variant>
        <vt:lpwstr/>
      </vt:variant>
      <vt:variant>
        <vt:i4>5963776</vt:i4>
      </vt:variant>
      <vt:variant>
        <vt:i4>15</vt:i4>
      </vt:variant>
      <vt:variant>
        <vt:i4>0</vt:i4>
      </vt:variant>
      <vt:variant>
        <vt:i4>5</vt:i4>
      </vt:variant>
      <vt:variant>
        <vt:lpwstr>http://www.adcouncil.org/</vt:lpwstr>
      </vt:variant>
      <vt:variant>
        <vt:lpwstr/>
      </vt:variant>
      <vt:variant>
        <vt:i4>1114146</vt:i4>
      </vt:variant>
      <vt:variant>
        <vt:i4>12</vt:i4>
      </vt:variant>
      <vt:variant>
        <vt:i4>0</vt:i4>
      </vt:variant>
      <vt:variant>
        <vt:i4>5</vt:i4>
      </vt:variant>
      <vt:variant>
        <vt:lpwstr>mailto:cwedel@adcouncil.org</vt:lpwstr>
      </vt:variant>
      <vt:variant>
        <vt:lpwstr/>
      </vt:variant>
      <vt:variant>
        <vt:i4>5308491</vt:i4>
      </vt:variant>
      <vt:variant>
        <vt:i4>9</vt:i4>
      </vt:variant>
      <vt:variant>
        <vt:i4>0</vt:i4>
      </vt:variant>
      <vt:variant>
        <vt:i4>5</vt:i4>
      </vt:variant>
      <vt:variant>
        <vt:lpwstr>http://www.nhtsa.dot.gov/</vt:lpwstr>
      </vt:variant>
      <vt:variant>
        <vt:lpwstr/>
      </vt:variant>
      <vt:variant>
        <vt:i4>1441851</vt:i4>
      </vt:variant>
      <vt:variant>
        <vt:i4>6</vt:i4>
      </vt:variant>
      <vt:variant>
        <vt:i4>0</vt:i4>
      </vt:variant>
      <vt:variant>
        <vt:i4>5</vt:i4>
      </vt:variant>
      <vt:variant>
        <vt:lpwstr>mailto:susan.gorcowski@nhtsa.dot.gov</vt:lpwstr>
      </vt:variant>
      <vt:variant>
        <vt:lpwstr/>
      </vt:variant>
      <vt:variant>
        <vt:i4>5963862</vt:i4>
      </vt:variant>
      <vt:variant>
        <vt:i4>3</vt:i4>
      </vt:variant>
      <vt:variant>
        <vt:i4>0</vt:i4>
      </vt:variant>
      <vt:variant>
        <vt:i4>5</vt:i4>
      </vt:variant>
      <vt:variant>
        <vt:lpwstr>http://www.safercar.gov/therightseat</vt:lpwstr>
      </vt:variant>
      <vt:variant>
        <vt:lpwstr/>
      </vt:variant>
      <vt:variant>
        <vt:i4>5963862</vt:i4>
      </vt:variant>
      <vt:variant>
        <vt:i4>0</vt:i4>
      </vt:variant>
      <vt:variant>
        <vt:i4>0</vt:i4>
      </vt:variant>
      <vt:variant>
        <vt:i4>5</vt:i4>
      </vt:variant>
      <vt:variant>
        <vt:lpwstr>http://www.safercar.gov/therightseat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Anti-Discrimination Campaign</dc:title>
  <dc:creator>Employee</dc:creator>
  <cp:lastModifiedBy>K Elizabeth Graziosi</cp:lastModifiedBy>
  <cp:revision>3</cp:revision>
  <cp:lastPrinted>2012-03-22T22:45:00Z</cp:lastPrinted>
  <dcterms:created xsi:type="dcterms:W3CDTF">2012-04-03T18:58:00Z</dcterms:created>
  <dcterms:modified xsi:type="dcterms:W3CDTF">2012-04-03T20:59:00Z</dcterms:modified>
</cp:coreProperties>
</file>