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849AE" w14:textId="2036CC0F" w:rsidR="00617074" w:rsidRDefault="009C23A2">
      <w:pPr>
        <w:pStyle w:val="Title"/>
        <w:rPr>
          <w:sz w:val="28"/>
        </w:rPr>
      </w:pPr>
      <w:r>
        <w:rPr>
          <w:sz w:val="28"/>
        </w:rPr>
        <w:t xml:space="preserve">Enrollment in </w:t>
      </w:r>
      <w:r w:rsidR="00706E09">
        <w:rPr>
          <w:sz w:val="28"/>
        </w:rPr>
        <w:t>Health Insurance</w:t>
      </w:r>
    </w:p>
    <w:p w14:paraId="059F7234" w14:textId="77777777" w:rsidR="00617074" w:rsidRDefault="00617074">
      <w:pPr>
        <w:jc w:val="center"/>
        <w:rPr>
          <w:b/>
          <w:sz w:val="20"/>
        </w:rPr>
      </w:pPr>
    </w:p>
    <w:p w14:paraId="50ECEE23" w14:textId="77777777" w:rsidR="00617074" w:rsidRDefault="00617074">
      <w:pPr>
        <w:jc w:val="center"/>
        <w:rPr>
          <w:b/>
          <w:sz w:val="20"/>
        </w:rPr>
      </w:pPr>
    </w:p>
    <w:p w14:paraId="2C7885DD" w14:textId="77777777" w:rsidR="00617074" w:rsidRDefault="00617074">
      <w:pPr>
        <w:rPr>
          <w:sz w:val="20"/>
        </w:rPr>
      </w:pPr>
      <w:r>
        <w:rPr>
          <w:b/>
          <w:sz w:val="20"/>
        </w:rPr>
        <w:t>Campaign Sponsor:</w:t>
      </w:r>
      <w:r>
        <w:rPr>
          <w:sz w:val="20"/>
        </w:rPr>
        <w:tab/>
      </w:r>
      <w:r>
        <w:rPr>
          <w:sz w:val="20"/>
        </w:rPr>
        <w:tab/>
      </w:r>
      <w:r w:rsidR="00706E09">
        <w:rPr>
          <w:sz w:val="20"/>
        </w:rPr>
        <w:t>Enroll America</w:t>
      </w:r>
      <w:r w:rsidR="00F82C40">
        <w:rPr>
          <w:sz w:val="20"/>
        </w:rPr>
        <w:t xml:space="preserve">, Get Covered America </w:t>
      </w:r>
    </w:p>
    <w:p w14:paraId="26B43E43" w14:textId="77777777" w:rsidR="00617074" w:rsidRDefault="00617074">
      <w:pPr>
        <w:rPr>
          <w:sz w:val="20"/>
        </w:rPr>
      </w:pPr>
    </w:p>
    <w:p w14:paraId="6BC5550C" w14:textId="49718437" w:rsidR="00617074" w:rsidRDefault="00617074">
      <w:pPr>
        <w:pStyle w:val="Heading1"/>
        <w:rPr>
          <w:b w:val="0"/>
          <w:sz w:val="20"/>
        </w:rPr>
      </w:pPr>
      <w:r>
        <w:rPr>
          <w:sz w:val="20"/>
        </w:rPr>
        <w:t>Volunteer Advertising Agency:</w:t>
      </w:r>
      <w:r>
        <w:rPr>
          <w:sz w:val="20"/>
        </w:rPr>
        <w:tab/>
      </w:r>
      <w:r w:rsidR="00B6759E">
        <w:rPr>
          <w:b w:val="0"/>
          <w:sz w:val="20"/>
        </w:rPr>
        <w:t>La Comunidad</w:t>
      </w:r>
      <w:r w:rsidR="00B6759E">
        <w:rPr>
          <w:b w:val="0"/>
          <w:sz w:val="20"/>
        </w:rPr>
        <w:t xml:space="preserve"> and </w:t>
      </w:r>
      <w:proofErr w:type="spellStart"/>
      <w:r w:rsidR="00706E09">
        <w:rPr>
          <w:b w:val="0"/>
          <w:sz w:val="20"/>
        </w:rPr>
        <w:t>Razorfish</w:t>
      </w:r>
      <w:proofErr w:type="spellEnd"/>
      <w:r w:rsidR="00706E09">
        <w:rPr>
          <w:b w:val="0"/>
          <w:sz w:val="20"/>
        </w:rPr>
        <w:t xml:space="preserve"> </w:t>
      </w:r>
    </w:p>
    <w:p w14:paraId="0C5C9CDB" w14:textId="77777777" w:rsidR="00617074" w:rsidRDefault="00617074">
      <w:pPr>
        <w:rPr>
          <w:sz w:val="20"/>
        </w:rPr>
      </w:pPr>
    </w:p>
    <w:p w14:paraId="57FA3BD3" w14:textId="77777777" w:rsidR="00617074" w:rsidRDefault="00617074">
      <w:pPr>
        <w:rPr>
          <w:b/>
          <w:sz w:val="20"/>
        </w:rPr>
        <w:sectPr w:rsidR="00617074">
          <w:pgSz w:w="12240" w:h="15840" w:code="1"/>
          <w:pgMar w:top="1440" w:right="1440" w:bottom="1440" w:left="1440" w:header="720" w:footer="720" w:gutter="0"/>
          <w:cols w:space="720"/>
        </w:sectPr>
      </w:pPr>
    </w:p>
    <w:p w14:paraId="35D5E552" w14:textId="77777777" w:rsidR="00617074" w:rsidRDefault="00617074">
      <w:pPr>
        <w:rPr>
          <w:b/>
          <w:sz w:val="20"/>
        </w:rPr>
      </w:pPr>
      <w:r>
        <w:rPr>
          <w:b/>
          <w:sz w:val="20"/>
        </w:rPr>
        <w:lastRenderedPageBreak/>
        <w:t>CAMPAIGN OBJECTIVE:</w:t>
      </w:r>
    </w:p>
    <w:p w14:paraId="69CB4232" w14:textId="77777777" w:rsidR="000D395B" w:rsidRPr="000D395B" w:rsidRDefault="000D395B" w:rsidP="000D395B">
      <w:pPr>
        <w:pStyle w:val="BodyText3"/>
      </w:pPr>
      <w:r>
        <w:t>The</w:t>
      </w:r>
      <w:r w:rsidRPr="000D395B">
        <w:t xml:space="preserve"> “Take Care, </w:t>
      </w:r>
      <w:r>
        <w:t xml:space="preserve">People” campaign </w:t>
      </w:r>
      <w:r w:rsidR="00CA36A2">
        <w:t>aims to</w:t>
      </w:r>
      <w:r w:rsidRPr="000D395B">
        <w:t xml:space="preserve"> raise awareness, educate, and motivate uninsured Americans to get health insurance for themselves and their families under the historic </w:t>
      </w:r>
      <w:r>
        <w:t>Affordable Care Act (</w:t>
      </w:r>
      <w:r w:rsidRPr="000D395B">
        <w:t>ACA</w:t>
      </w:r>
      <w:r>
        <w:t>)</w:t>
      </w:r>
      <w:r w:rsidRPr="000D395B">
        <w:t xml:space="preserve">. </w:t>
      </w:r>
    </w:p>
    <w:p w14:paraId="35B755FA" w14:textId="77777777" w:rsidR="001D7675" w:rsidRDefault="001D7675">
      <w:pPr>
        <w:pStyle w:val="BodyText3"/>
      </w:pPr>
    </w:p>
    <w:p w14:paraId="556A1B2E" w14:textId="77777777" w:rsidR="00617074" w:rsidRDefault="00617074">
      <w:pPr>
        <w:rPr>
          <w:b/>
          <w:sz w:val="20"/>
        </w:rPr>
      </w:pPr>
      <w:r>
        <w:rPr>
          <w:b/>
          <w:sz w:val="20"/>
        </w:rPr>
        <w:t>BACKGROUND:</w:t>
      </w:r>
    </w:p>
    <w:p w14:paraId="6C72385D" w14:textId="24E2554E" w:rsidR="0094275C" w:rsidRDefault="003B5983" w:rsidP="007634EF">
      <w:pPr>
        <w:pStyle w:val="BodyText2"/>
        <w:rPr>
          <w:b w:val="0"/>
          <w:sz w:val="20"/>
        </w:rPr>
      </w:pPr>
      <w:r>
        <w:rPr>
          <w:b w:val="0"/>
          <w:sz w:val="20"/>
        </w:rPr>
        <w:t>4</w:t>
      </w:r>
      <w:r w:rsidR="00994EDB">
        <w:rPr>
          <w:b w:val="0"/>
          <w:sz w:val="20"/>
        </w:rPr>
        <w:t>1</w:t>
      </w:r>
      <w:r>
        <w:rPr>
          <w:b w:val="0"/>
          <w:sz w:val="20"/>
        </w:rPr>
        <w:t xml:space="preserve"> million people in the United States are uninsured, exposing themselves and their families to significant financial risks in cases of medical issues, accidents and emergencies. </w:t>
      </w:r>
    </w:p>
    <w:p w14:paraId="74E93F11" w14:textId="77777777" w:rsidR="00CD13EC" w:rsidRDefault="00CD13EC" w:rsidP="007634EF">
      <w:pPr>
        <w:pStyle w:val="BodyText2"/>
        <w:rPr>
          <w:b w:val="0"/>
          <w:sz w:val="20"/>
        </w:rPr>
      </w:pPr>
    </w:p>
    <w:p w14:paraId="332575F9" w14:textId="1D608A04" w:rsidR="00CD13EC" w:rsidRDefault="00F467FC" w:rsidP="007634EF">
      <w:pPr>
        <w:pStyle w:val="BodyText2"/>
        <w:rPr>
          <w:b w:val="0"/>
          <w:sz w:val="20"/>
        </w:rPr>
      </w:pPr>
      <w:r>
        <w:rPr>
          <w:b w:val="0"/>
          <w:sz w:val="20"/>
        </w:rPr>
        <w:t>With t</w:t>
      </w:r>
      <w:r w:rsidR="00CD13EC">
        <w:rPr>
          <w:b w:val="0"/>
          <w:sz w:val="20"/>
        </w:rPr>
        <w:t>he Affordable Care Act</w:t>
      </w:r>
      <w:r>
        <w:rPr>
          <w:b w:val="0"/>
          <w:sz w:val="20"/>
        </w:rPr>
        <w:t xml:space="preserve">, health insurance </w:t>
      </w:r>
      <w:r w:rsidRPr="00F467FC">
        <w:rPr>
          <w:b w:val="0"/>
          <w:sz w:val="20"/>
        </w:rPr>
        <w:t>now covers prescriptions, hospital visits, doctor visits and more</w:t>
      </w:r>
      <w:r>
        <w:rPr>
          <w:b w:val="0"/>
          <w:sz w:val="20"/>
        </w:rPr>
        <w:t>.</w:t>
      </w:r>
      <w:r w:rsidR="00CD13EC">
        <w:rPr>
          <w:b w:val="0"/>
          <w:sz w:val="20"/>
        </w:rPr>
        <w:t xml:space="preserve"> Millions of the un</w:t>
      </w:r>
      <w:r w:rsidR="00060BBE">
        <w:rPr>
          <w:b w:val="0"/>
          <w:sz w:val="20"/>
        </w:rPr>
        <w:t>insured</w:t>
      </w:r>
      <w:r w:rsidR="00CD13EC">
        <w:rPr>
          <w:b w:val="0"/>
          <w:sz w:val="20"/>
        </w:rPr>
        <w:t xml:space="preserve"> </w:t>
      </w:r>
      <w:r w:rsidR="00DF4273">
        <w:rPr>
          <w:b w:val="0"/>
          <w:sz w:val="20"/>
        </w:rPr>
        <w:t>and under</w:t>
      </w:r>
      <w:r w:rsidR="00060BBE">
        <w:rPr>
          <w:b w:val="0"/>
          <w:sz w:val="20"/>
        </w:rPr>
        <w:t>-</w:t>
      </w:r>
      <w:r w:rsidR="00CD13EC">
        <w:rPr>
          <w:b w:val="0"/>
          <w:sz w:val="20"/>
        </w:rPr>
        <w:t>insured</w:t>
      </w:r>
      <w:r w:rsidR="00DF4273">
        <w:rPr>
          <w:b w:val="0"/>
          <w:sz w:val="20"/>
        </w:rPr>
        <w:t xml:space="preserve"> will qualify for financial assistance.</w:t>
      </w:r>
      <w:r w:rsidR="00DF4273">
        <w:rPr>
          <w:b w:val="0"/>
          <w:sz w:val="20"/>
        </w:rPr>
        <w:br/>
      </w:r>
    </w:p>
    <w:p w14:paraId="07935C93" w14:textId="7A8455C5" w:rsidR="00F467FC" w:rsidRPr="00F467FC" w:rsidRDefault="00F467FC" w:rsidP="00F467FC">
      <w:pPr>
        <w:pStyle w:val="BodyText2"/>
        <w:rPr>
          <w:sz w:val="20"/>
        </w:rPr>
      </w:pPr>
      <w:r w:rsidRPr="00FC0593">
        <w:rPr>
          <w:b w:val="0"/>
          <w:sz w:val="20"/>
        </w:rPr>
        <w:t>But, recent consumer resea</w:t>
      </w:r>
      <w:r w:rsidR="00B6759E">
        <w:rPr>
          <w:b w:val="0"/>
          <w:sz w:val="20"/>
        </w:rPr>
        <w:t>rch conducted by Enroll America</w:t>
      </w:r>
      <w:r w:rsidRPr="00FC0593">
        <w:rPr>
          <w:b w:val="0"/>
          <w:sz w:val="20"/>
        </w:rPr>
        <w:t xml:space="preserve"> indicates that 59% of the underinsured lack knowledge about brand new plan options, and 69 </w:t>
      </w:r>
      <w:r w:rsidR="00B6759E">
        <w:rPr>
          <w:b w:val="0"/>
          <w:sz w:val="20"/>
        </w:rPr>
        <w:t>%</w:t>
      </w:r>
      <w:r w:rsidRPr="00FC0593">
        <w:rPr>
          <w:b w:val="0"/>
          <w:sz w:val="20"/>
        </w:rPr>
        <w:t xml:space="preserve"> of the uninsured don’t know that financial assistance is available to help pay for their plan. There is significant need to raise awareness, and help people get more information about the new pl</w:t>
      </w:r>
      <w:bookmarkStart w:id="0" w:name="_GoBack"/>
      <w:bookmarkEnd w:id="0"/>
      <w:r w:rsidRPr="00FC0593">
        <w:rPr>
          <w:b w:val="0"/>
          <w:sz w:val="20"/>
        </w:rPr>
        <w:t>an options that are available for them and their families.</w:t>
      </w:r>
      <w:r w:rsidRPr="00F467FC">
        <w:rPr>
          <w:sz w:val="20"/>
        </w:rPr>
        <w:t xml:space="preserve">   </w:t>
      </w:r>
    </w:p>
    <w:p w14:paraId="0809E349" w14:textId="77777777" w:rsidR="007634EF" w:rsidRDefault="007634EF" w:rsidP="007634EF">
      <w:pPr>
        <w:pStyle w:val="BodyText2"/>
        <w:rPr>
          <w:b w:val="0"/>
          <w:sz w:val="20"/>
        </w:rPr>
      </w:pPr>
    </w:p>
    <w:p w14:paraId="7E612C3A" w14:textId="77777777" w:rsidR="00617074" w:rsidRDefault="00617074">
      <w:pPr>
        <w:rPr>
          <w:sz w:val="20"/>
        </w:rPr>
      </w:pPr>
      <w:r>
        <w:rPr>
          <w:b/>
          <w:bCs/>
          <w:sz w:val="20"/>
        </w:rPr>
        <w:t>CAMPAIGN DESCRIPTION</w:t>
      </w:r>
      <w:r>
        <w:rPr>
          <w:sz w:val="20"/>
        </w:rPr>
        <w:t>:</w:t>
      </w:r>
    </w:p>
    <w:p w14:paraId="70EA9C90" w14:textId="0FCD57F9" w:rsidR="000D395B" w:rsidRPr="000D395B" w:rsidRDefault="000D395B" w:rsidP="007C79DD">
      <w:pPr>
        <w:rPr>
          <w:sz w:val="20"/>
        </w:rPr>
      </w:pPr>
      <w:r>
        <w:rPr>
          <w:sz w:val="20"/>
        </w:rPr>
        <w:t xml:space="preserve">The “Take Care People” campaign </w:t>
      </w:r>
      <w:r w:rsidRPr="000D395B" w:rsidDel="00562F00">
        <w:rPr>
          <w:sz w:val="20"/>
        </w:rPr>
        <w:t>use</w:t>
      </w:r>
      <w:r>
        <w:rPr>
          <w:sz w:val="20"/>
        </w:rPr>
        <w:t>s</w:t>
      </w:r>
      <w:r w:rsidRPr="000D395B" w:rsidDel="00562F00">
        <w:rPr>
          <w:sz w:val="20"/>
        </w:rPr>
        <w:t xml:space="preserve"> pets as the unlikely spokespeople to break through with </w:t>
      </w:r>
      <w:r>
        <w:rPr>
          <w:sz w:val="20"/>
        </w:rPr>
        <w:t>an action-oriented message.</w:t>
      </w:r>
      <w:r w:rsidR="007C79DD" w:rsidRPr="00382F8C">
        <w:rPr>
          <w:sz w:val="20"/>
        </w:rPr>
        <w:t xml:space="preserve"> </w:t>
      </w:r>
      <w:r w:rsidR="00382F8C" w:rsidRPr="00382F8C">
        <w:rPr>
          <w:sz w:val="20"/>
        </w:rPr>
        <w:t>Nearly 2/3 o</w:t>
      </w:r>
      <w:r w:rsidR="007C79DD" w:rsidRPr="00382F8C">
        <w:rPr>
          <w:sz w:val="20"/>
        </w:rPr>
        <w:t xml:space="preserve">f 18-34 uninsured females have a pet </w:t>
      </w:r>
      <w:r w:rsidR="00382F8C" w:rsidRPr="00382F8C">
        <w:rPr>
          <w:sz w:val="20"/>
        </w:rPr>
        <w:t>and more</w:t>
      </w:r>
      <w:r w:rsidR="007C79DD" w:rsidRPr="00382F8C">
        <w:rPr>
          <w:sz w:val="20"/>
        </w:rPr>
        <w:t xml:space="preserve"> than 1/2 of female pet owners would risk their lives for their pet</w:t>
      </w:r>
      <w:r w:rsidR="007C79DD">
        <w:rPr>
          <w:sz w:val="20"/>
        </w:rPr>
        <w:t>.</w:t>
      </w:r>
      <w:r w:rsidR="007C79DD" w:rsidRPr="007C79DD">
        <w:rPr>
          <w:sz w:val="20"/>
        </w:rPr>
        <w:t xml:space="preserve"> </w:t>
      </w:r>
      <w:r w:rsidR="00382F8C">
        <w:rPr>
          <w:sz w:val="20"/>
        </w:rPr>
        <w:t xml:space="preserve">Dogs, </w:t>
      </w:r>
      <w:r w:rsidRPr="000D395B" w:rsidDel="00562F00">
        <w:rPr>
          <w:sz w:val="20"/>
        </w:rPr>
        <w:t xml:space="preserve">cats, </w:t>
      </w:r>
      <w:r w:rsidRPr="000D395B">
        <w:rPr>
          <w:sz w:val="20"/>
        </w:rPr>
        <w:t>birds</w:t>
      </w:r>
      <w:r w:rsidRPr="000D395B" w:rsidDel="00562F00">
        <w:rPr>
          <w:sz w:val="20"/>
        </w:rPr>
        <w:t xml:space="preserve"> and fish encourage their owners to </w:t>
      </w:r>
      <w:r w:rsidR="00F82C40">
        <w:rPr>
          <w:sz w:val="20"/>
        </w:rPr>
        <w:t xml:space="preserve">take care of themselves and their families by </w:t>
      </w:r>
      <w:r>
        <w:rPr>
          <w:sz w:val="20"/>
        </w:rPr>
        <w:t>learn</w:t>
      </w:r>
      <w:r w:rsidR="00F82C40">
        <w:rPr>
          <w:sz w:val="20"/>
        </w:rPr>
        <w:t>ing</w:t>
      </w:r>
      <w:r>
        <w:rPr>
          <w:sz w:val="20"/>
        </w:rPr>
        <w:t xml:space="preserve"> about </w:t>
      </w:r>
      <w:r w:rsidR="00F82C40">
        <w:rPr>
          <w:sz w:val="20"/>
        </w:rPr>
        <w:t xml:space="preserve">and enrolling in </w:t>
      </w:r>
      <w:r w:rsidRPr="000D395B" w:rsidDel="00562F00">
        <w:rPr>
          <w:sz w:val="20"/>
        </w:rPr>
        <w:t xml:space="preserve">health </w:t>
      </w:r>
      <w:r w:rsidR="00F82C40">
        <w:rPr>
          <w:sz w:val="20"/>
        </w:rPr>
        <w:t>insurance</w:t>
      </w:r>
      <w:r w:rsidR="00382F8C" w:rsidRPr="000D395B" w:rsidDel="00562F00">
        <w:rPr>
          <w:sz w:val="20"/>
        </w:rPr>
        <w:t xml:space="preserve">. </w:t>
      </w:r>
      <w:r w:rsidR="007F4670" w:rsidRPr="007F4670">
        <w:rPr>
          <w:sz w:val="20"/>
        </w:rPr>
        <w:t>The</w:t>
      </w:r>
      <w:r w:rsidR="00F82C40">
        <w:rPr>
          <w:sz w:val="20"/>
        </w:rPr>
        <w:t xml:space="preserve"> non-partisan effort is available and relevant year round, not only</w:t>
      </w:r>
      <w:r w:rsidR="00382F8C">
        <w:rPr>
          <w:sz w:val="20"/>
        </w:rPr>
        <w:t xml:space="preserve"> during open enrollment periods</w:t>
      </w:r>
      <w:r w:rsidR="00994EDB">
        <w:rPr>
          <w:sz w:val="20"/>
        </w:rPr>
        <w:t xml:space="preserve">, </w:t>
      </w:r>
      <w:r w:rsidR="00382F8C">
        <w:rPr>
          <w:sz w:val="20"/>
        </w:rPr>
        <w:t>directing</w:t>
      </w:r>
      <w:r w:rsidR="00F82C40">
        <w:rPr>
          <w:sz w:val="20"/>
        </w:rPr>
        <w:t xml:space="preserve"> the target to learn more at GetCoveredAmerica.org</w:t>
      </w:r>
      <w:r w:rsidR="00382F8C">
        <w:rPr>
          <w:sz w:val="20"/>
        </w:rPr>
        <w:t xml:space="preserve">. There </w:t>
      </w:r>
      <w:r w:rsidR="00F82C40">
        <w:rPr>
          <w:sz w:val="20"/>
        </w:rPr>
        <w:t xml:space="preserve">they can access information and </w:t>
      </w:r>
      <w:r w:rsidR="00382F8C">
        <w:rPr>
          <w:sz w:val="20"/>
        </w:rPr>
        <w:t xml:space="preserve">tools about their new options and the enrollment </w:t>
      </w:r>
      <w:r w:rsidR="00382F8C" w:rsidRPr="00382F8C">
        <w:rPr>
          <w:sz w:val="20"/>
        </w:rPr>
        <w:t xml:space="preserve">process </w:t>
      </w:r>
      <w:r w:rsidR="00F82C40">
        <w:rPr>
          <w:sz w:val="20"/>
        </w:rPr>
        <w:t xml:space="preserve">– including </w:t>
      </w:r>
      <w:r w:rsidR="003C60D2">
        <w:rPr>
          <w:sz w:val="20"/>
        </w:rPr>
        <w:t xml:space="preserve">having </w:t>
      </w:r>
      <w:r w:rsidR="00F82C40">
        <w:rPr>
          <w:sz w:val="20"/>
        </w:rPr>
        <w:t xml:space="preserve">access to </w:t>
      </w:r>
      <w:r w:rsidR="00EB5BE4">
        <w:rPr>
          <w:sz w:val="20"/>
        </w:rPr>
        <w:t>zip code</w:t>
      </w:r>
      <w:r w:rsidR="00F82C40">
        <w:rPr>
          <w:sz w:val="20"/>
        </w:rPr>
        <w:t xml:space="preserve"> locators</w:t>
      </w:r>
      <w:r w:rsidR="00994EDB">
        <w:rPr>
          <w:sz w:val="20"/>
        </w:rPr>
        <w:t xml:space="preserve"> for in-person assistance</w:t>
      </w:r>
      <w:r w:rsidR="00F82C40">
        <w:rPr>
          <w:sz w:val="20"/>
        </w:rPr>
        <w:t>,</w:t>
      </w:r>
      <w:r w:rsidR="00994EDB">
        <w:rPr>
          <w:sz w:val="20"/>
        </w:rPr>
        <w:t xml:space="preserve"> a calculator to estimate costs</w:t>
      </w:r>
      <w:r w:rsidR="00F82C40">
        <w:rPr>
          <w:sz w:val="20"/>
        </w:rPr>
        <w:t xml:space="preserve">, FAQs and tip sheets.  </w:t>
      </w:r>
    </w:p>
    <w:p w14:paraId="738524F0" w14:textId="77777777" w:rsidR="007F4670" w:rsidRDefault="007F4670">
      <w:pPr>
        <w:rPr>
          <w:b/>
          <w:sz w:val="20"/>
        </w:rPr>
      </w:pPr>
    </w:p>
    <w:p w14:paraId="55E7094A" w14:textId="77777777" w:rsidR="00617074" w:rsidRDefault="00617074">
      <w:pPr>
        <w:rPr>
          <w:sz w:val="20"/>
        </w:rPr>
      </w:pPr>
      <w:r>
        <w:rPr>
          <w:b/>
          <w:sz w:val="20"/>
        </w:rPr>
        <w:t>TARGET AUDIENCE:</w:t>
      </w:r>
      <w:r>
        <w:rPr>
          <w:sz w:val="20"/>
        </w:rPr>
        <w:tab/>
      </w:r>
    </w:p>
    <w:p w14:paraId="1B5C50B3" w14:textId="77777777" w:rsidR="000D395B" w:rsidRDefault="00706E09" w:rsidP="00A800F1">
      <w:pPr>
        <w:numPr>
          <w:ilvl w:val="0"/>
          <w:numId w:val="11"/>
        </w:numPr>
        <w:tabs>
          <w:tab w:val="num" w:pos="360"/>
        </w:tabs>
        <w:ind w:left="360"/>
        <w:rPr>
          <w:sz w:val="20"/>
        </w:rPr>
      </w:pPr>
      <w:r w:rsidRPr="00706E09">
        <w:rPr>
          <w:sz w:val="20"/>
        </w:rPr>
        <w:t xml:space="preserve">Uninsured women, 18-34, </w:t>
      </w:r>
      <w:r w:rsidR="00F82C40">
        <w:rPr>
          <w:sz w:val="20"/>
        </w:rPr>
        <w:t xml:space="preserve">including Hispanic.  Creative is available in English and Spanish.  </w:t>
      </w:r>
      <w:r w:rsidRPr="00706E09">
        <w:rPr>
          <w:sz w:val="20"/>
        </w:rPr>
        <w:t xml:space="preserve"> </w:t>
      </w:r>
    </w:p>
    <w:p w14:paraId="3F909D52" w14:textId="77777777" w:rsidR="00617074" w:rsidRDefault="00617074">
      <w:pPr>
        <w:rPr>
          <w:sz w:val="20"/>
        </w:rPr>
      </w:pPr>
    </w:p>
    <w:p w14:paraId="29F038C5" w14:textId="77777777" w:rsidR="00617074" w:rsidRDefault="00617074">
      <w:pPr>
        <w:rPr>
          <w:b/>
          <w:sz w:val="20"/>
        </w:rPr>
      </w:pPr>
      <w:r>
        <w:rPr>
          <w:b/>
          <w:sz w:val="20"/>
        </w:rPr>
        <w:t xml:space="preserve">DID YOU </w:t>
      </w:r>
      <w:proofErr w:type="gramStart"/>
      <w:r>
        <w:rPr>
          <w:b/>
          <w:sz w:val="20"/>
        </w:rPr>
        <w:t>KNOW:</w:t>
      </w:r>
      <w:proofErr w:type="gramEnd"/>
    </w:p>
    <w:p w14:paraId="7FBE9935" w14:textId="22EA1AE2" w:rsidR="00700424" w:rsidRDefault="003C60D2" w:rsidP="00DF4273">
      <w:pPr>
        <w:numPr>
          <w:ilvl w:val="0"/>
          <w:numId w:val="11"/>
        </w:numPr>
        <w:ind w:left="360"/>
        <w:rPr>
          <w:sz w:val="20"/>
        </w:rPr>
      </w:pPr>
      <w:r>
        <w:rPr>
          <w:sz w:val="20"/>
        </w:rPr>
        <w:t xml:space="preserve">59% </w:t>
      </w:r>
      <w:r w:rsidR="00B6759E">
        <w:rPr>
          <w:sz w:val="20"/>
        </w:rPr>
        <w:t xml:space="preserve">of the underinsured </w:t>
      </w:r>
      <w:r>
        <w:rPr>
          <w:sz w:val="20"/>
        </w:rPr>
        <w:t>lack knowledge about new health plans being available</w:t>
      </w:r>
    </w:p>
    <w:p w14:paraId="4E087692" w14:textId="77777777" w:rsidR="000D395B" w:rsidRDefault="000D395B" w:rsidP="00DF4273">
      <w:pPr>
        <w:numPr>
          <w:ilvl w:val="0"/>
          <w:numId w:val="11"/>
        </w:numPr>
        <w:ind w:left="360"/>
        <w:rPr>
          <w:sz w:val="20"/>
        </w:rPr>
      </w:pPr>
      <w:r>
        <w:rPr>
          <w:sz w:val="20"/>
        </w:rPr>
        <w:t>Millions will qualify for financial assistance under the Affordable Care Act</w:t>
      </w:r>
      <w:r w:rsidR="00F82C40">
        <w:rPr>
          <w:sz w:val="20"/>
        </w:rPr>
        <w:t xml:space="preserve"> </w:t>
      </w:r>
    </w:p>
    <w:p w14:paraId="35B9A3AB" w14:textId="560DC84B" w:rsidR="00F82C40" w:rsidRDefault="00F82C40" w:rsidP="00DF4273">
      <w:pPr>
        <w:numPr>
          <w:ilvl w:val="0"/>
          <w:numId w:val="11"/>
        </w:numPr>
        <w:ind w:left="360"/>
        <w:rPr>
          <w:sz w:val="20"/>
        </w:rPr>
      </w:pPr>
      <w:r>
        <w:rPr>
          <w:sz w:val="20"/>
        </w:rPr>
        <w:t xml:space="preserve">Enroll America is a non-profit, non-partisan organization with </w:t>
      </w:r>
      <w:r w:rsidR="00994EDB">
        <w:rPr>
          <w:sz w:val="20"/>
        </w:rPr>
        <w:t>staff and volunteers</w:t>
      </w:r>
      <w:r>
        <w:rPr>
          <w:sz w:val="20"/>
        </w:rPr>
        <w:t xml:space="preserve"> in key markets in the US.  </w:t>
      </w:r>
    </w:p>
    <w:p w14:paraId="2DC8AECA" w14:textId="77777777" w:rsidR="00700424" w:rsidRDefault="00700424">
      <w:pPr>
        <w:pStyle w:val="BodyText2"/>
        <w:rPr>
          <w:sz w:val="20"/>
        </w:rPr>
      </w:pPr>
    </w:p>
    <w:p w14:paraId="06E642CB" w14:textId="77777777" w:rsidR="003B5983" w:rsidRDefault="003B5983">
      <w:pPr>
        <w:pStyle w:val="BodyText2"/>
        <w:rPr>
          <w:sz w:val="20"/>
        </w:rPr>
      </w:pPr>
    </w:p>
    <w:p w14:paraId="4A9D1D31" w14:textId="77777777" w:rsidR="003B5983" w:rsidRDefault="003B5983">
      <w:pPr>
        <w:pStyle w:val="BodyText2"/>
        <w:rPr>
          <w:sz w:val="20"/>
        </w:rPr>
      </w:pPr>
    </w:p>
    <w:p w14:paraId="0875CA87" w14:textId="77777777" w:rsidR="003B5983" w:rsidRDefault="003B5983">
      <w:pPr>
        <w:pStyle w:val="BodyText2"/>
        <w:rPr>
          <w:sz w:val="20"/>
        </w:rPr>
      </w:pPr>
    </w:p>
    <w:p w14:paraId="29E75BD6" w14:textId="77777777" w:rsidR="00617074" w:rsidRDefault="00617074">
      <w:pPr>
        <w:pStyle w:val="BodyText2"/>
        <w:rPr>
          <w:sz w:val="20"/>
        </w:rPr>
      </w:pPr>
      <w:r>
        <w:rPr>
          <w:sz w:val="20"/>
        </w:rPr>
        <w:t>FOR ADDITIONAL CAMPAIGNINFORMATION, PLEASE CONTACT:</w:t>
      </w:r>
    </w:p>
    <w:p w14:paraId="2BBADC76" w14:textId="77777777" w:rsidR="00617074" w:rsidRDefault="00617074">
      <w:pPr>
        <w:rPr>
          <w:sz w:val="20"/>
        </w:rPr>
      </w:pPr>
    </w:p>
    <w:p w14:paraId="3AA86BCA" w14:textId="77777777" w:rsidR="007C7AF8" w:rsidRDefault="003B5983">
      <w:pPr>
        <w:rPr>
          <w:sz w:val="20"/>
        </w:rPr>
      </w:pPr>
      <w:r>
        <w:rPr>
          <w:sz w:val="20"/>
        </w:rPr>
        <w:t xml:space="preserve">Martine Apodaca </w:t>
      </w:r>
    </w:p>
    <w:p w14:paraId="6A3C04D0" w14:textId="2133AFF9" w:rsidR="00563624" w:rsidRDefault="00060BBE">
      <w:pPr>
        <w:rPr>
          <w:sz w:val="20"/>
        </w:rPr>
      </w:pPr>
      <w:r>
        <w:rPr>
          <w:sz w:val="20"/>
        </w:rPr>
        <w:t>Marketing and Private Partnerships Director</w:t>
      </w:r>
    </w:p>
    <w:p w14:paraId="1B919700" w14:textId="77777777" w:rsidR="000D395B" w:rsidRPr="000D395B" w:rsidRDefault="000D395B" w:rsidP="000D395B">
      <w:pPr>
        <w:rPr>
          <w:sz w:val="20"/>
        </w:rPr>
      </w:pPr>
      <w:r w:rsidRPr="000D395B">
        <w:rPr>
          <w:sz w:val="20"/>
        </w:rPr>
        <w:t>Enroll America</w:t>
      </w:r>
    </w:p>
    <w:p w14:paraId="1F2C4C8F" w14:textId="358C29DD" w:rsidR="000D395B" w:rsidRDefault="00060BBE" w:rsidP="000D395B">
      <w:pPr>
        <w:rPr>
          <w:sz w:val="20"/>
        </w:rPr>
      </w:pPr>
      <w:r>
        <w:rPr>
          <w:sz w:val="20"/>
        </w:rPr>
        <w:t>1001 G Street NW, 8</w:t>
      </w:r>
      <w:r w:rsidRPr="00FC0593">
        <w:rPr>
          <w:sz w:val="20"/>
          <w:vertAlign w:val="superscript"/>
        </w:rPr>
        <w:t>th</w:t>
      </w:r>
      <w:r>
        <w:rPr>
          <w:sz w:val="20"/>
        </w:rPr>
        <w:t xml:space="preserve"> Floor</w:t>
      </w:r>
    </w:p>
    <w:p w14:paraId="0181D2B5" w14:textId="77777777" w:rsidR="00060BBE" w:rsidRDefault="00060BBE" w:rsidP="000D395B">
      <w:pPr>
        <w:rPr>
          <w:sz w:val="20"/>
        </w:rPr>
      </w:pPr>
      <w:r>
        <w:rPr>
          <w:sz w:val="20"/>
        </w:rPr>
        <w:t>Washington, DC 20001</w:t>
      </w:r>
    </w:p>
    <w:p w14:paraId="6C7D2B8A" w14:textId="77777777" w:rsidR="00060BBE" w:rsidRPr="00A800F1" w:rsidRDefault="003C60D2" w:rsidP="000D395B">
      <w:pPr>
        <w:rPr>
          <w:sz w:val="20"/>
        </w:rPr>
      </w:pPr>
      <w:r w:rsidRPr="00A800F1">
        <w:rPr>
          <w:sz w:val="20"/>
        </w:rPr>
        <w:t>MApodaca@enrollamerica.org</w:t>
      </w:r>
    </w:p>
    <w:p w14:paraId="18FC3968" w14:textId="77777777" w:rsidR="00617074" w:rsidRPr="00A800F1" w:rsidRDefault="00617074">
      <w:pPr>
        <w:rPr>
          <w:sz w:val="20"/>
        </w:rPr>
      </w:pPr>
    </w:p>
    <w:p w14:paraId="1F331BEE" w14:textId="77777777" w:rsidR="00617074" w:rsidRPr="00A800F1" w:rsidRDefault="00617074">
      <w:pPr>
        <w:rPr>
          <w:sz w:val="20"/>
        </w:rPr>
      </w:pPr>
      <w:r w:rsidRPr="00A800F1">
        <w:rPr>
          <w:sz w:val="20"/>
        </w:rPr>
        <w:t>OR</w:t>
      </w:r>
    </w:p>
    <w:p w14:paraId="06C34870" w14:textId="77777777" w:rsidR="00617074" w:rsidRPr="00A800F1" w:rsidRDefault="00617074">
      <w:pPr>
        <w:rPr>
          <w:sz w:val="20"/>
        </w:rPr>
      </w:pPr>
    </w:p>
    <w:p w14:paraId="0CBEB566" w14:textId="77777777" w:rsidR="00617074" w:rsidRPr="00A800F1" w:rsidRDefault="001D7675">
      <w:pPr>
        <w:rPr>
          <w:sz w:val="20"/>
        </w:rPr>
      </w:pPr>
      <w:r w:rsidRPr="00A800F1">
        <w:rPr>
          <w:sz w:val="20"/>
        </w:rPr>
        <w:t>Trace Della Torre</w:t>
      </w:r>
    </w:p>
    <w:p w14:paraId="0B41D330" w14:textId="77777777" w:rsidR="00617074" w:rsidRDefault="00617074">
      <w:pPr>
        <w:rPr>
          <w:sz w:val="20"/>
        </w:rPr>
      </w:pPr>
      <w:r>
        <w:rPr>
          <w:sz w:val="20"/>
        </w:rPr>
        <w:t>Campaign Director</w:t>
      </w:r>
    </w:p>
    <w:p w14:paraId="774F96B3" w14:textId="77777777" w:rsidR="00617074" w:rsidRDefault="00617074">
      <w:pPr>
        <w:rPr>
          <w:sz w:val="20"/>
        </w:rPr>
      </w:pPr>
      <w:r>
        <w:rPr>
          <w:sz w:val="20"/>
        </w:rPr>
        <w:t>The Advertising Council, Inc.</w:t>
      </w:r>
    </w:p>
    <w:p w14:paraId="43554F0F" w14:textId="77777777" w:rsidR="00617074" w:rsidRDefault="00AC239F">
      <w:pPr>
        <w:rPr>
          <w:sz w:val="20"/>
        </w:rPr>
      </w:pPr>
      <w:r>
        <w:rPr>
          <w:sz w:val="20"/>
        </w:rPr>
        <w:t>815 Second Avenue, 9</w:t>
      </w:r>
      <w:r w:rsidR="00617074">
        <w:rPr>
          <w:sz w:val="20"/>
          <w:vertAlign w:val="superscript"/>
        </w:rPr>
        <w:t>th</w:t>
      </w:r>
      <w:r w:rsidR="00617074">
        <w:rPr>
          <w:sz w:val="20"/>
        </w:rPr>
        <w:t xml:space="preserve"> Floor</w:t>
      </w:r>
    </w:p>
    <w:p w14:paraId="3AC6BA02" w14:textId="77777777" w:rsidR="00617074" w:rsidRDefault="00AC239F">
      <w:pPr>
        <w:rPr>
          <w:sz w:val="20"/>
        </w:rPr>
      </w:pPr>
      <w:r>
        <w:rPr>
          <w:sz w:val="20"/>
        </w:rPr>
        <w:t>New York, NY  10017</w:t>
      </w:r>
    </w:p>
    <w:p w14:paraId="74DAA41B" w14:textId="77777777" w:rsidR="00617074" w:rsidRDefault="00B6759E">
      <w:pPr>
        <w:rPr>
          <w:color w:val="000000"/>
          <w:sz w:val="20"/>
          <w:u w:val="single"/>
        </w:rPr>
      </w:pPr>
      <w:hyperlink r:id="rId6" w:history="1">
        <w:r w:rsidR="00237674" w:rsidRPr="00EC4228">
          <w:rPr>
            <w:rStyle w:val="Hyperlink"/>
            <w:sz w:val="20"/>
          </w:rPr>
          <w:t>tdellatorre@adcouncil.org</w:t>
        </w:r>
      </w:hyperlink>
      <w:r w:rsidR="001D7675">
        <w:rPr>
          <w:color w:val="000000"/>
          <w:sz w:val="20"/>
          <w:u w:val="single"/>
        </w:rPr>
        <w:t xml:space="preserve"> </w:t>
      </w:r>
    </w:p>
    <w:p w14:paraId="02D6A7A8" w14:textId="77777777" w:rsidR="00617074" w:rsidRDefault="001D7675">
      <w:pPr>
        <w:rPr>
          <w:sz w:val="20"/>
        </w:rPr>
      </w:pPr>
      <w:r>
        <w:rPr>
          <w:sz w:val="20"/>
        </w:rPr>
        <w:t>Phone:</w:t>
      </w:r>
      <w:r>
        <w:rPr>
          <w:sz w:val="20"/>
        </w:rPr>
        <w:tab/>
        <w:t>(212) 984-1984</w:t>
      </w:r>
    </w:p>
    <w:p w14:paraId="7FEA97A4" w14:textId="77777777" w:rsidR="00617074" w:rsidRDefault="00617074">
      <w:pPr>
        <w:rPr>
          <w:sz w:val="20"/>
        </w:rPr>
      </w:pPr>
      <w:r>
        <w:rPr>
          <w:sz w:val="20"/>
        </w:rPr>
        <w:t>Fax:</w:t>
      </w:r>
      <w:r>
        <w:rPr>
          <w:sz w:val="20"/>
        </w:rPr>
        <w:tab/>
        <w:t>(212) 922-1676</w:t>
      </w:r>
    </w:p>
    <w:p w14:paraId="65C876F3" w14:textId="77777777" w:rsidR="00617074" w:rsidRDefault="00B6759E">
      <w:pPr>
        <w:rPr>
          <w:color w:val="003300"/>
          <w:sz w:val="20"/>
          <w:u w:val="single"/>
        </w:rPr>
      </w:pPr>
      <w:hyperlink r:id="rId7" w:history="1">
        <w:r w:rsidR="00286390" w:rsidRPr="0058154B">
          <w:rPr>
            <w:rStyle w:val="Hyperlink"/>
            <w:sz w:val="20"/>
          </w:rPr>
          <w:t>www.adcouncil.org</w:t>
        </w:r>
      </w:hyperlink>
      <w:r w:rsidR="00286390">
        <w:rPr>
          <w:color w:val="003300"/>
          <w:sz w:val="20"/>
          <w:u w:val="single"/>
        </w:rPr>
        <w:t xml:space="preserve"> </w:t>
      </w:r>
    </w:p>
    <w:p w14:paraId="5688294F" w14:textId="77777777" w:rsidR="00617074" w:rsidRDefault="00617074">
      <w:pPr>
        <w:rPr>
          <w:sz w:val="20"/>
        </w:rPr>
      </w:pPr>
    </w:p>
    <w:p w14:paraId="40A59E28" w14:textId="77777777" w:rsidR="002F7155" w:rsidRDefault="002F7155">
      <w:pPr>
        <w:rPr>
          <w:sz w:val="20"/>
        </w:rPr>
      </w:pPr>
    </w:p>
    <w:p w14:paraId="2CB131EF" w14:textId="77777777" w:rsidR="002F7155" w:rsidRDefault="002F7155" w:rsidP="002F7155">
      <w:pPr>
        <w:rPr>
          <w:b/>
          <w:sz w:val="20"/>
        </w:rPr>
      </w:pPr>
    </w:p>
    <w:p w14:paraId="24D569A7" w14:textId="77777777" w:rsidR="002F7155" w:rsidRPr="002F7155" w:rsidRDefault="002F7155" w:rsidP="002F7155">
      <w:pPr>
        <w:rPr>
          <w:b/>
          <w:sz w:val="20"/>
        </w:rPr>
      </w:pPr>
      <w:r w:rsidRPr="002F7155">
        <w:rPr>
          <w:b/>
          <w:sz w:val="20"/>
        </w:rPr>
        <w:t xml:space="preserve">TO ORDER ADDITIONAL CAMPAIGN MATERIALS, PLEASE CONTACT:  </w:t>
      </w:r>
    </w:p>
    <w:p w14:paraId="2A42FE9E" w14:textId="77777777" w:rsidR="002F7155" w:rsidRPr="002F7155" w:rsidRDefault="002F7155" w:rsidP="002F7155">
      <w:pPr>
        <w:rPr>
          <w:sz w:val="20"/>
        </w:rPr>
      </w:pPr>
    </w:p>
    <w:p w14:paraId="672EA9CB" w14:textId="77777777" w:rsidR="002F7155" w:rsidRPr="002F7155" w:rsidRDefault="002F7155" w:rsidP="002F7155">
      <w:pPr>
        <w:rPr>
          <w:sz w:val="20"/>
        </w:rPr>
      </w:pPr>
      <w:r w:rsidRPr="002F7155">
        <w:rPr>
          <w:sz w:val="20"/>
        </w:rPr>
        <w:t>CI Group</w:t>
      </w:r>
    </w:p>
    <w:p w14:paraId="0434CC02" w14:textId="77777777" w:rsidR="002F7155" w:rsidRPr="002F7155" w:rsidRDefault="002F7155" w:rsidP="002F7155">
      <w:pPr>
        <w:rPr>
          <w:sz w:val="20"/>
        </w:rPr>
      </w:pPr>
      <w:r w:rsidRPr="002F7155">
        <w:rPr>
          <w:sz w:val="20"/>
        </w:rPr>
        <w:t>10 Salem Industrial Park</w:t>
      </w:r>
    </w:p>
    <w:p w14:paraId="7883147B" w14:textId="77777777" w:rsidR="002F7155" w:rsidRPr="002F7155" w:rsidRDefault="002F7155" w:rsidP="002F7155">
      <w:pPr>
        <w:rPr>
          <w:sz w:val="20"/>
        </w:rPr>
      </w:pPr>
      <w:r w:rsidRPr="002F7155">
        <w:rPr>
          <w:sz w:val="20"/>
        </w:rPr>
        <w:t>Whitehouse, NJ 08888</w:t>
      </w:r>
    </w:p>
    <w:p w14:paraId="57B5B5E2" w14:textId="77777777" w:rsidR="002F7155" w:rsidRPr="002F7155" w:rsidRDefault="002F7155" w:rsidP="002F7155">
      <w:pPr>
        <w:rPr>
          <w:sz w:val="20"/>
        </w:rPr>
      </w:pPr>
      <w:r w:rsidRPr="002F7155">
        <w:rPr>
          <w:sz w:val="20"/>
        </w:rPr>
        <w:t>Email: AdCouncil@ci-groupusa.com</w:t>
      </w:r>
    </w:p>
    <w:p w14:paraId="710F7B09" w14:textId="77777777" w:rsidR="002F7155" w:rsidRPr="002F7155" w:rsidRDefault="002F7155" w:rsidP="002F7155">
      <w:pPr>
        <w:rPr>
          <w:sz w:val="20"/>
        </w:rPr>
      </w:pPr>
      <w:r w:rsidRPr="002F7155">
        <w:rPr>
          <w:sz w:val="20"/>
        </w:rPr>
        <w:t>Phone: (908) 534-6100</w:t>
      </w:r>
    </w:p>
    <w:p w14:paraId="79F00399" w14:textId="77777777" w:rsidR="00EB5BE4" w:rsidRDefault="002F7155" w:rsidP="002F7155">
      <w:pPr>
        <w:rPr>
          <w:sz w:val="20"/>
        </w:rPr>
      </w:pPr>
      <w:r w:rsidRPr="002F7155">
        <w:rPr>
          <w:sz w:val="20"/>
        </w:rPr>
        <w:t>Fax: (908) 534-5151</w:t>
      </w:r>
      <w:r w:rsidR="00617074">
        <w:rPr>
          <w:sz w:val="20"/>
        </w:rPr>
        <w:tab/>
      </w:r>
    </w:p>
    <w:p w14:paraId="07C70430" w14:textId="77777777" w:rsidR="00EB5BE4" w:rsidRDefault="00EB5BE4" w:rsidP="002F7155">
      <w:pPr>
        <w:rPr>
          <w:sz w:val="20"/>
        </w:rPr>
      </w:pPr>
    </w:p>
    <w:p w14:paraId="78F865CC" w14:textId="77777777" w:rsidR="00EB5BE4" w:rsidRDefault="00EB5BE4" w:rsidP="002F7155">
      <w:pPr>
        <w:rPr>
          <w:sz w:val="20"/>
        </w:rPr>
      </w:pPr>
      <w:r>
        <w:rPr>
          <w:sz w:val="20"/>
        </w:rPr>
        <w:t>OR</w:t>
      </w:r>
    </w:p>
    <w:p w14:paraId="6C66446F" w14:textId="77777777" w:rsidR="00EB5BE4" w:rsidRDefault="00EB5BE4" w:rsidP="002F7155">
      <w:pPr>
        <w:rPr>
          <w:sz w:val="20"/>
        </w:rPr>
      </w:pPr>
    </w:p>
    <w:p w14:paraId="2A5C43F2" w14:textId="77777777" w:rsidR="00617074" w:rsidRDefault="00EB5BE4" w:rsidP="002F7155">
      <w:pPr>
        <w:rPr>
          <w:b/>
          <w:bCs/>
          <w:sz w:val="20"/>
        </w:rPr>
      </w:pPr>
      <w:r>
        <w:rPr>
          <w:sz w:val="20"/>
        </w:rPr>
        <w:t>Visit www.</w:t>
      </w:r>
      <w:hyperlink r:id="rId8" w:history="1">
        <w:r w:rsidRPr="00EB5BE4">
          <w:rPr>
            <w:rStyle w:val="Hyperlink"/>
            <w:sz w:val="20"/>
          </w:rPr>
          <w:t>PSACentral.org</w:t>
        </w:r>
      </w:hyperlink>
      <w:r>
        <w:rPr>
          <w:sz w:val="20"/>
        </w:rPr>
        <w:t xml:space="preserve"> to download PSA directly. </w:t>
      </w:r>
      <w:r w:rsidR="00617074">
        <w:rPr>
          <w:sz w:val="20"/>
        </w:rPr>
        <w:tab/>
      </w:r>
      <w:r w:rsidR="00617074">
        <w:rPr>
          <w:sz w:val="20"/>
        </w:rPr>
        <w:tab/>
      </w:r>
    </w:p>
    <w:sectPr w:rsidR="00617074">
      <w:type w:val="continuous"/>
      <w:pgSz w:w="12240" w:h="15840" w:code="1"/>
      <w:pgMar w:top="3600" w:right="1152" w:bottom="1440" w:left="1152" w:header="720" w:footer="720" w:gutter="0"/>
      <w:cols w:num="2" w:sep="1" w:space="720" w:equalWidth="0">
        <w:col w:w="6048" w:space="720"/>
        <w:col w:w="3168"/>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BB72DC" w15:done="0"/>
  <w15:commentEx w15:paraId="2F321BD8" w15:done="0"/>
  <w15:commentEx w15:paraId="2825A8D6" w15:done="0"/>
  <w15:commentEx w15:paraId="3062F09B" w15:done="0"/>
  <w15:commentEx w15:paraId="5EB53A8E" w15:done="0"/>
  <w15:commentEx w15:paraId="69944807" w15:done="0"/>
  <w15:commentEx w15:paraId="789C2A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eGothic">
    <w:altName w:val="Trade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0FF"/>
    <w:multiLevelType w:val="hybridMultilevel"/>
    <w:tmpl w:val="344CAA08"/>
    <w:lvl w:ilvl="0" w:tplc="FBE08BF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C60D59C" w:tentative="1">
      <w:start w:val="1"/>
      <w:numFmt w:val="bullet"/>
      <w:lvlText w:val="-"/>
      <w:lvlJc w:val="left"/>
      <w:pPr>
        <w:tabs>
          <w:tab w:val="num" w:pos="2160"/>
        </w:tabs>
        <w:ind w:left="2160" w:hanging="360"/>
      </w:pPr>
      <w:rPr>
        <w:rFonts w:ascii="Times New Roman" w:hAnsi="Times New Roman" w:hint="default"/>
      </w:rPr>
    </w:lvl>
    <w:lvl w:ilvl="3" w:tplc="6C6E32C8" w:tentative="1">
      <w:start w:val="1"/>
      <w:numFmt w:val="bullet"/>
      <w:lvlText w:val="-"/>
      <w:lvlJc w:val="left"/>
      <w:pPr>
        <w:tabs>
          <w:tab w:val="num" w:pos="2880"/>
        </w:tabs>
        <w:ind w:left="2880" w:hanging="360"/>
      </w:pPr>
      <w:rPr>
        <w:rFonts w:ascii="Times New Roman" w:hAnsi="Times New Roman" w:hint="default"/>
      </w:rPr>
    </w:lvl>
    <w:lvl w:ilvl="4" w:tplc="92B0FC76" w:tentative="1">
      <w:start w:val="1"/>
      <w:numFmt w:val="bullet"/>
      <w:lvlText w:val="-"/>
      <w:lvlJc w:val="left"/>
      <w:pPr>
        <w:tabs>
          <w:tab w:val="num" w:pos="3600"/>
        </w:tabs>
        <w:ind w:left="3600" w:hanging="360"/>
      </w:pPr>
      <w:rPr>
        <w:rFonts w:ascii="Times New Roman" w:hAnsi="Times New Roman" w:hint="default"/>
      </w:rPr>
    </w:lvl>
    <w:lvl w:ilvl="5" w:tplc="EFCE6D08" w:tentative="1">
      <w:start w:val="1"/>
      <w:numFmt w:val="bullet"/>
      <w:lvlText w:val="-"/>
      <w:lvlJc w:val="left"/>
      <w:pPr>
        <w:tabs>
          <w:tab w:val="num" w:pos="4320"/>
        </w:tabs>
        <w:ind w:left="4320" w:hanging="360"/>
      </w:pPr>
      <w:rPr>
        <w:rFonts w:ascii="Times New Roman" w:hAnsi="Times New Roman" w:hint="default"/>
      </w:rPr>
    </w:lvl>
    <w:lvl w:ilvl="6" w:tplc="5ED20B8E" w:tentative="1">
      <w:start w:val="1"/>
      <w:numFmt w:val="bullet"/>
      <w:lvlText w:val="-"/>
      <w:lvlJc w:val="left"/>
      <w:pPr>
        <w:tabs>
          <w:tab w:val="num" w:pos="5040"/>
        </w:tabs>
        <w:ind w:left="5040" w:hanging="360"/>
      </w:pPr>
      <w:rPr>
        <w:rFonts w:ascii="Times New Roman" w:hAnsi="Times New Roman" w:hint="default"/>
      </w:rPr>
    </w:lvl>
    <w:lvl w:ilvl="7" w:tplc="93827608" w:tentative="1">
      <w:start w:val="1"/>
      <w:numFmt w:val="bullet"/>
      <w:lvlText w:val="-"/>
      <w:lvlJc w:val="left"/>
      <w:pPr>
        <w:tabs>
          <w:tab w:val="num" w:pos="5760"/>
        </w:tabs>
        <w:ind w:left="5760" w:hanging="360"/>
      </w:pPr>
      <w:rPr>
        <w:rFonts w:ascii="Times New Roman" w:hAnsi="Times New Roman" w:hint="default"/>
      </w:rPr>
    </w:lvl>
    <w:lvl w:ilvl="8" w:tplc="B04E126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434A47"/>
    <w:multiLevelType w:val="hybridMultilevel"/>
    <w:tmpl w:val="A79EC9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A325BC"/>
    <w:multiLevelType w:val="hybridMultilevel"/>
    <w:tmpl w:val="89AE67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61D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4D6776"/>
    <w:multiLevelType w:val="hybridMultilevel"/>
    <w:tmpl w:val="E9D2DDF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F05C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893677B"/>
    <w:multiLevelType w:val="hybridMultilevel"/>
    <w:tmpl w:val="3FF4FDF6"/>
    <w:lvl w:ilvl="0" w:tplc="04090003">
      <w:start w:val="1"/>
      <w:numFmt w:val="bullet"/>
      <w:lvlText w:val="o"/>
      <w:lvlJc w:val="left"/>
      <w:pPr>
        <w:tabs>
          <w:tab w:val="num" w:pos="1080"/>
        </w:tabs>
        <w:ind w:left="1080" w:hanging="360"/>
      </w:pPr>
      <w:rPr>
        <w:rFonts w:ascii="Courier New" w:hAnsi="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A2331C"/>
    <w:multiLevelType w:val="singleLevel"/>
    <w:tmpl w:val="0409000B"/>
    <w:lvl w:ilvl="0">
      <w:start w:val="1"/>
      <w:numFmt w:val="bullet"/>
      <w:lvlText w:val=""/>
      <w:lvlJc w:val="left"/>
      <w:pPr>
        <w:ind w:left="720" w:hanging="360"/>
      </w:pPr>
      <w:rPr>
        <w:rFonts w:ascii="Wingdings" w:hAnsi="Wingdings" w:hint="default"/>
      </w:rPr>
    </w:lvl>
  </w:abstractNum>
  <w:abstractNum w:abstractNumId="8">
    <w:nsid w:val="1A3762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0B1515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291A12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2F103DB4"/>
    <w:multiLevelType w:val="hybridMultilevel"/>
    <w:tmpl w:val="937685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723316"/>
    <w:multiLevelType w:val="hybridMultilevel"/>
    <w:tmpl w:val="3FF4FDF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1D01DAA"/>
    <w:multiLevelType w:val="hybridMultilevel"/>
    <w:tmpl w:val="9376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90623F"/>
    <w:multiLevelType w:val="singleLevel"/>
    <w:tmpl w:val="B8C4DCD6"/>
    <w:lvl w:ilvl="0">
      <w:start w:val="1"/>
      <w:numFmt w:val="bullet"/>
      <w:lvlText w:val=""/>
      <w:lvlJc w:val="left"/>
      <w:pPr>
        <w:tabs>
          <w:tab w:val="num" w:pos="360"/>
        </w:tabs>
        <w:ind w:left="360" w:hanging="360"/>
      </w:pPr>
      <w:rPr>
        <w:rFonts w:ascii="Symbol" w:hAnsi="Symbol" w:hint="default"/>
      </w:rPr>
    </w:lvl>
  </w:abstractNum>
  <w:abstractNum w:abstractNumId="15">
    <w:nsid w:val="564E432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587B2E27"/>
    <w:multiLevelType w:val="hybridMultilevel"/>
    <w:tmpl w:val="B78E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D67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6BF433B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EC65EDE"/>
    <w:multiLevelType w:val="hybridMultilevel"/>
    <w:tmpl w:val="8B301E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2D7B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79B261AB"/>
    <w:multiLevelType w:val="hybridMultilevel"/>
    <w:tmpl w:val="6D2A41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7A241C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7DDE0CEE"/>
    <w:multiLevelType w:val="singleLevel"/>
    <w:tmpl w:val="B8C4DCD6"/>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17"/>
  </w:num>
  <w:num w:numId="4">
    <w:abstractNumId w:val="9"/>
  </w:num>
  <w:num w:numId="5">
    <w:abstractNumId w:val="8"/>
  </w:num>
  <w:num w:numId="6">
    <w:abstractNumId w:val="15"/>
  </w:num>
  <w:num w:numId="7">
    <w:abstractNumId w:val="10"/>
  </w:num>
  <w:num w:numId="8">
    <w:abstractNumId w:val="5"/>
  </w:num>
  <w:num w:numId="9">
    <w:abstractNumId w:val="20"/>
  </w:num>
  <w:num w:numId="10">
    <w:abstractNumId w:val="3"/>
  </w:num>
  <w:num w:numId="11">
    <w:abstractNumId w:val="7"/>
  </w:num>
  <w:num w:numId="12">
    <w:abstractNumId w:val="22"/>
  </w:num>
  <w:num w:numId="13">
    <w:abstractNumId w:val="18"/>
  </w:num>
  <w:num w:numId="14">
    <w:abstractNumId w:val="6"/>
  </w:num>
  <w:num w:numId="15">
    <w:abstractNumId w:val="12"/>
  </w:num>
  <w:num w:numId="16">
    <w:abstractNumId w:val="4"/>
  </w:num>
  <w:num w:numId="17">
    <w:abstractNumId w:val="13"/>
  </w:num>
  <w:num w:numId="18">
    <w:abstractNumId w:val="11"/>
  </w:num>
  <w:num w:numId="19">
    <w:abstractNumId w:val="19"/>
  </w:num>
  <w:num w:numId="20">
    <w:abstractNumId w:val="21"/>
  </w:num>
  <w:num w:numId="21">
    <w:abstractNumId w:val="16"/>
  </w:num>
  <w:num w:numId="22">
    <w:abstractNumId w:val="2"/>
  </w:num>
  <w:num w:numId="23">
    <w:abstractNumId w:val="1"/>
  </w:num>
  <w:num w:numId="2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Barba Brown">
    <w15:presenceInfo w15:providerId="None" w15:userId="Jessica Barba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75"/>
    <w:rsid w:val="00032CD5"/>
    <w:rsid w:val="000457BC"/>
    <w:rsid w:val="00060BBE"/>
    <w:rsid w:val="00070664"/>
    <w:rsid w:val="00084AED"/>
    <w:rsid w:val="000B552B"/>
    <w:rsid w:val="000D395B"/>
    <w:rsid w:val="001A73CE"/>
    <w:rsid w:val="001C2C8C"/>
    <w:rsid w:val="001D713D"/>
    <w:rsid w:val="001D7675"/>
    <w:rsid w:val="00237674"/>
    <w:rsid w:val="00286390"/>
    <w:rsid w:val="002D77EE"/>
    <w:rsid w:val="002F7155"/>
    <w:rsid w:val="00303E4E"/>
    <w:rsid w:val="00382F8C"/>
    <w:rsid w:val="003937B8"/>
    <w:rsid w:val="003B5983"/>
    <w:rsid w:val="003C60D2"/>
    <w:rsid w:val="004056B2"/>
    <w:rsid w:val="00433CC1"/>
    <w:rsid w:val="00464297"/>
    <w:rsid w:val="004A7C8E"/>
    <w:rsid w:val="004B2964"/>
    <w:rsid w:val="00510AAC"/>
    <w:rsid w:val="0053453C"/>
    <w:rsid w:val="00554764"/>
    <w:rsid w:val="00563624"/>
    <w:rsid w:val="00565D3B"/>
    <w:rsid w:val="005B10E0"/>
    <w:rsid w:val="006066EA"/>
    <w:rsid w:val="00617074"/>
    <w:rsid w:val="00620465"/>
    <w:rsid w:val="006B53AC"/>
    <w:rsid w:val="006D1738"/>
    <w:rsid w:val="006F4A65"/>
    <w:rsid w:val="00700424"/>
    <w:rsid w:val="007057DC"/>
    <w:rsid w:val="00706E09"/>
    <w:rsid w:val="007634EF"/>
    <w:rsid w:val="007C79DD"/>
    <w:rsid w:val="007C7AF8"/>
    <w:rsid w:val="007D4D6A"/>
    <w:rsid w:val="007F4670"/>
    <w:rsid w:val="008610BF"/>
    <w:rsid w:val="008C2572"/>
    <w:rsid w:val="008E53D2"/>
    <w:rsid w:val="009040BF"/>
    <w:rsid w:val="0094275C"/>
    <w:rsid w:val="0096142A"/>
    <w:rsid w:val="00994EDB"/>
    <w:rsid w:val="00995520"/>
    <w:rsid w:val="009B0BF5"/>
    <w:rsid w:val="009C0AF9"/>
    <w:rsid w:val="009C23A2"/>
    <w:rsid w:val="00A800F1"/>
    <w:rsid w:val="00A97606"/>
    <w:rsid w:val="00AC239F"/>
    <w:rsid w:val="00AF7C95"/>
    <w:rsid w:val="00B506A0"/>
    <w:rsid w:val="00B57BD9"/>
    <w:rsid w:val="00B6759E"/>
    <w:rsid w:val="00C302AB"/>
    <w:rsid w:val="00C5313B"/>
    <w:rsid w:val="00C537E3"/>
    <w:rsid w:val="00CA36A2"/>
    <w:rsid w:val="00CB6575"/>
    <w:rsid w:val="00CD13EC"/>
    <w:rsid w:val="00CD6F59"/>
    <w:rsid w:val="00CE358B"/>
    <w:rsid w:val="00D240E5"/>
    <w:rsid w:val="00D43FC9"/>
    <w:rsid w:val="00DE2927"/>
    <w:rsid w:val="00DF4273"/>
    <w:rsid w:val="00E40F03"/>
    <w:rsid w:val="00EA3C8C"/>
    <w:rsid w:val="00EB5BE4"/>
    <w:rsid w:val="00EC3146"/>
    <w:rsid w:val="00EC44AC"/>
    <w:rsid w:val="00EF6D91"/>
    <w:rsid w:val="00F467FC"/>
    <w:rsid w:val="00F5176F"/>
    <w:rsid w:val="00F82C40"/>
    <w:rsid w:val="00F91952"/>
    <w:rsid w:val="00FA203D"/>
    <w:rsid w:val="00FB5D95"/>
    <w:rsid w:val="00FC0593"/>
    <w:rsid w:val="00FC2B1A"/>
    <w:rsid w:val="00FC442A"/>
    <w:rsid w:val="00FC678A"/>
    <w:rsid w:val="00FD4DF1"/>
    <w:rsid w:val="00FE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A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firstLine="360"/>
    </w:pPr>
    <w:rPr>
      <w:sz w:val="20"/>
    </w:rPr>
  </w:style>
  <w:style w:type="paragraph" w:styleId="BodyTextIndent2">
    <w:name w:val="Body Text Indent 2"/>
    <w:basedOn w:val="Normal"/>
    <w:semiHidden/>
    <w:pPr>
      <w:ind w:left="360"/>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rPr>
      <w:sz w:val="20"/>
    </w:rPr>
  </w:style>
  <w:style w:type="character" w:customStyle="1" w:styleId="A2">
    <w:name w:val="A2"/>
    <w:uiPriority w:val="99"/>
    <w:rsid w:val="00FC2B1A"/>
    <w:rPr>
      <w:rFonts w:cs="TradeGothic"/>
      <w:color w:val="221E1F"/>
      <w:sz w:val="28"/>
      <w:szCs w:val="28"/>
    </w:rPr>
  </w:style>
  <w:style w:type="paragraph" w:styleId="BalloonText">
    <w:name w:val="Balloon Text"/>
    <w:basedOn w:val="Normal"/>
    <w:link w:val="BalloonTextChar"/>
    <w:uiPriority w:val="99"/>
    <w:semiHidden/>
    <w:unhideWhenUsed/>
    <w:rsid w:val="00563624"/>
    <w:rPr>
      <w:rFonts w:ascii="Tahoma" w:hAnsi="Tahoma"/>
      <w:sz w:val="16"/>
      <w:szCs w:val="16"/>
      <w:lang w:val="x-none" w:eastAsia="x-none"/>
    </w:rPr>
  </w:style>
  <w:style w:type="character" w:customStyle="1" w:styleId="BalloonTextChar">
    <w:name w:val="Balloon Text Char"/>
    <w:link w:val="BalloonText"/>
    <w:uiPriority w:val="99"/>
    <w:semiHidden/>
    <w:rsid w:val="00563624"/>
    <w:rPr>
      <w:rFonts w:ascii="Tahoma" w:hAnsi="Tahoma" w:cs="Tahoma"/>
      <w:sz w:val="16"/>
      <w:szCs w:val="16"/>
    </w:rPr>
  </w:style>
  <w:style w:type="paragraph" w:styleId="Revision">
    <w:name w:val="Revision"/>
    <w:hidden/>
    <w:uiPriority w:val="99"/>
    <w:semiHidden/>
    <w:rsid w:val="006066EA"/>
    <w:rPr>
      <w:sz w:val="24"/>
    </w:rPr>
  </w:style>
  <w:style w:type="character" w:styleId="CommentReference">
    <w:name w:val="annotation reference"/>
    <w:uiPriority w:val="99"/>
    <w:semiHidden/>
    <w:unhideWhenUsed/>
    <w:rsid w:val="007D4D6A"/>
    <w:rPr>
      <w:sz w:val="16"/>
      <w:szCs w:val="16"/>
    </w:rPr>
  </w:style>
  <w:style w:type="paragraph" w:styleId="CommentText">
    <w:name w:val="annotation text"/>
    <w:basedOn w:val="Normal"/>
    <w:link w:val="CommentTextChar"/>
    <w:uiPriority w:val="99"/>
    <w:semiHidden/>
    <w:unhideWhenUsed/>
    <w:rsid w:val="007D4D6A"/>
    <w:rPr>
      <w:sz w:val="20"/>
    </w:rPr>
  </w:style>
  <w:style w:type="character" w:customStyle="1" w:styleId="CommentTextChar">
    <w:name w:val="Comment Text Char"/>
    <w:basedOn w:val="DefaultParagraphFont"/>
    <w:link w:val="CommentText"/>
    <w:uiPriority w:val="99"/>
    <w:semiHidden/>
    <w:rsid w:val="007D4D6A"/>
  </w:style>
  <w:style w:type="paragraph" w:styleId="CommentSubject">
    <w:name w:val="annotation subject"/>
    <w:basedOn w:val="CommentText"/>
    <w:next w:val="CommentText"/>
    <w:link w:val="CommentSubjectChar"/>
    <w:uiPriority w:val="99"/>
    <w:semiHidden/>
    <w:unhideWhenUsed/>
    <w:rsid w:val="007D4D6A"/>
    <w:rPr>
      <w:b/>
      <w:bCs/>
      <w:lang w:val="x-none" w:eastAsia="x-none"/>
    </w:rPr>
  </w:style>
  <w:style w:type="character" w:customStyle="1" w:styleId="CommentSubjectChar">
    <w:name w:val="Comment Subject Char"/>
    <w:link w:val="CommentSubject"/>
    <w:uiPriority w:val="99"/>
    <w:semiHidden/>
    <w:rsid w:val="007D4D6A"/>
    <w:rPr>
      <w:b/>
      <w:bCs/>
    </w:rPr>
  </w:style>
  <w:style w:type="paragraph" w:styleId="NoSpacing">
    <w:name w:val="No Spacing"/>
    <w:uiPriority w:val="1"/>
    <w:qFormat/>
    <w:rsid w:val="000B552B"/>
    <w:rPr>
      <w:rFonts w:ascii="Calibri" w:eastAsia="Calibri" w:hAnsi="Calibri"/>
      <w:sz w:val="22"/>
      <w:szCs w:val="22"/>
    </w:rPr>
  </w:style>
  <w:style w:type="paragraph" w:styleId="ListParagraph">
    <w:name w:val="List Paragraph"/>
    <w:basedOn w:val="Normal"/>
    <w:uiPriority w:val="34"/>
    <w:qFormat/>
    <w:rsid w:val="00706E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firstLine="360"/>
    </w:pPr>
    <w:rPr>
      <w:sz w:val="20"/>
    </w:rPr>
  </w:style>
  <w:style w:type="paragraph" w:styleId="BodyTextIndent2">
    <w:name w:val="Body Text Indent 2"/>
    <w:basedOn w:val="Normal"/>
    <w:semiHidden/>
    <w:pPr>
      <w:ind w:left="360"/>
      <w:jc w:val="both"/>
    </w:pPr>
    <w:rPr>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rPr>
      <w:b/>
      <w:sz w:val="20"/>
    </w:rPr>
  </w:style>
  <w:style w:type="paragraph" w:styleId="BodyText2">
    <w:name w:val="Body Text 2"/>
    <w:basedOn w:val="Normal"/>
    <w:semiHidden/>
    <w:rPr>
      <w:b/>
    </w:rPr>
  </w:style>
  <w:style w:type="paragraph" w:styleId="BodyText3">
    <w:name w:val="Body Text 3"/>
    <w:basedOn w:val="Normal"/>
    <w:semiHidden/>
    <w:rPr>
      <w:sz w:val="20"/>
    </w:rPr>
  </w:style>
  <w:style w:type="character" w:customStyle="1" w:styleId="A2">
    <w:name w:val="A2"/>
    <w:uiPriority w:val="99"/>
    <w:rsid w:val="00FC2B1A"/>
    <w:rPr>
      <w:rFonts w:cs="TradeGothic"/>
      <w:color w:val="221E1F"/>
      <w:sz w:val="28"/>
      <w:szCs w:val="28"/>
    </w:rPr>
  </w:style>
  <w:style w:type="paragraph" w:styleId="BalloonText">
    <w:name w:val="Balloon Text"/>
    <w:basedOn w:val="Normal"/>
    <w:link w:val="BalloonTextChar"/>
    <w:uiPriority w:val="99"/>
    <w:semiHidden/>
    <w:unhideWhenUsed/>
    <w:rsid w:val="00563624"/>
    <w:rPr>
      <w:rFonts w:ascii="Tahoma" w:hAnsi="Tahoma"/>
      <w:sz w:val="16"/>
      <w:szCs w:val="16"/>
      <w:lang w:val="x-none" w:eastAsia="x-none"/>
    </w:rPr>
  </w:style>
  <w:style w:type="character" w:customStyle="1" w:styleId="BalloonTextChar">
    <w:name w:val="Balloon Text Char"/>
    <w:link w:val="BalloonText"/>
    <w:uiPriority w:val="99"/>
    <w:semiHidden/>
    <w:rsid w:val="00563624"/>
    <w:rPr>
      <w:rFonts w:ascii="Tahoma" w:hAnsi="Tahoma" w:cs="Tahoma"/>
      <w:sz w:val="16"/>
      <w:szCs w:val="16"/>
    </w:rPr>
  </w:style>
  <w:style w:type="paragraph" w:styleId="Revision">
    <w:name w:val="Revision"/>
    <w:hidden/>
    <w:uiPriority w:val="99"/>
    <w:semiHidden/>
    <w:rsid w:val="006066EA"/>
    <w:rPr>
      <w:sz w:val="24"/>
    </w:rPr>
  </w:style>
  <w:style w:type="character" w:styleId="CommentReference">
    <w:name w:val="annotation reference"/>
    <w:uiPriority w:val="99"/>
    <w:semiHidden/>
    <w:unhideWhenUsed/>
    <w:rsid w:val="007D4D6A"/>
    <w:rPr>
      <w:sz w:val="16"/>
      <w:szCs w:val="16"/>
    </w:rPr>
  </w:style>
  <w:style w:type="paragraph" w:styleId="CommentText">
    <w:name w:val="annotation text"/>
    <w:basedOn w:val="Normal"/>
    <w:link w:val="CommentTextChar"/>
    <w:uiPriority w:val="99"/>
    <w:semiHidden/>
    <w:unhideWhenUsed/>
    <w:rsid w:val="007D4D6A"/>
    <w:rPr>
      <w:sz w:val="20"/>
    </w:rPr>
  </w:style>
  <w:style w:type="character" w:customStyle="1" w:styleId="CommentTextChar">
    <w:name w:val="Comment Text Char"/>
    <w:basedOn w:val="DefaultParagraphFont"/>
    <w:link w:val="CommentText"/>
    <w:uiPriority w:val="99"/>
    <w:semiHidden/>
    <w:rsid w:val="007D4D6A"/>
  </w:style>
  <w:style w:type="paragraph" w:styleId="CommentSubject">
    <w:name w:val="annotation subject"/>
    <w:basedOn w:val="CommentText"/>
    <w:next w:val="CommentText"/>
    <w:link w:val="CommentSubjectChar"/>
    <w:uiPriority w:val="99"/>
    <w:semiHidden/>
    <w:unhideWhenUsed/>
    <w:rsid w:val="007D4D6A"/>
    <w:rPr>
      <w:b/>
      <w:bCs/>
      <w:lang w:val="x-none" w:eastAsia="x-none"/>
    </w:rPr>
  </w:style>
  <w:style w:type="character" w:customStyle="1" w:styleId="CommentSubjectChar">
    <w:name w:val="Comment Subject Char"/>
    <w:link w:val="CommentSubject"/>
    <w:uiPriority w:val="99"/>
    <w:semiHidden/>
    <w:rsid w:val="007D4D6A"/>
    <w:rPr>
      <w:b/>
      <w:bCs/>
    </w:rPr>
  </w:style>
  <w:style w:type="paragraph" w:styleId="NoSpacing">
    <w:name w:val="No Spacing"/>
    <w:uiPriority w:val="1"/>
    <w:qFormat/>
    <w:rsid w:val="000B552B"/>
    <w:rPr>
      <w:rFonts w:ascii="Calibri" w:eastAsia="Calibri" w:hAnsi="Calibri"/>
      <w:sz w:val="22"/>
      <w:szCs w:val="22"/>
    </w:rPr>
  </w:style>
  <w:style w:type="paragraph" w:styleId="ListParagraph">
    <w:name w:val="List Paragraph"/>
    <w:basedOn w:val="Normal"/>
    <w:uiPriority w:val="34"/>
    <w:qFormat/>
    <w:rsid w:val="00706E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4727">
      <w:bodyDiv w:val="1"/>
      <w:marLeft w:val="0"/>
      <w:marRight w:val="0"/>
      <w:marTop w:val="0"/>
      <w:marBottom w:val="0"/>
      <w:divBdr>
        <w:top w:val="none" w:sz="0" w:space="0" w:color="auto"/>
        <w:left w:val="none" w:sz="0" w:space="0" w:color="auto"/>
        <w:bottom w:val="none" w:sz="0" w:space="0" w:color="auto"/>
        <w:right w:val="none" w:sz="0" w:space="0" w:color="auto"/>
      </w:divBdr>
    </w:div>
    <w:div w:id="2049723919">
      <w:bodyDiv w:val="1"/>
      <w:marLeft w:val="0"/>
      <w:marRight w:val="0"/>
      <w:marTop w:val="0"/>
      <w:marBottom w:val="0"/>
      <w:divBdr>
        <w:top w:val="none" w:sz="0" w:space="0" w:color="auto"/>
        <w:left w:val="none" w:sz="0" w:space="0" w:color="auto"/>
        <w:bottom w:val="none" w:sz="0" w:space="0" w:color="auto"/>
        <w:right w:val="none" w:sz="0" w:space="0" w:color="auto"/>
      </w:divBdr>
    </w:div>
    <w:div w:id="20654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sacentral.org/home.do" TargetMode="External"/><Relationship Id="rId3" Type="http://schemas.microsoft.com/office/2007/relationships/stylesWithEffects" Target="stylesWithEffects.xml"/><Relationship Id="rId7" Type="http://schemas.openxmlformats.org/officeDocument/2006/relationships/hyperlink" Target="http://www.adcouncil.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ellatorre@adcouncil.org"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Anti-Discrimination Campaign</vt:lpstr>
    </vt:vector>
  </TitlesOfParts>
  <Company>Ad Council</Company>
  <LinksUpToDate>false</LinksUpToDate>
  <CharactersWithSpaces>3180</CharactersWithSpaces>
  <SharedDoc>false</SharedDoc>
  <HLinks>
    <vt:vector size="18" baseType="variant">
      <vt:variant>
        <vt:i4>6553660</vt:i4>
      </vt:variant>
      <vt:variant>
        <vt:i4>6</vt:i4>
      </vt:variant>
      <vt:variant>
        <vt:i4>0</vt:i4>
      </vt:variant>
      <vt:variant>
        <vt:i4>5</vt:i4>
      </vt:variant>
      <vt:variant>
        <vt:lpwstr>https://www.psacentral.org/home.do</vt:lpwstr>
      </vt:variant>
      <vt:variant>
        <vt:lpwstr/>
      </vt:variant>
      <vt:variant>
        <vt:i4>5963776</vt:i4>
      </vt:variant>
      <vt:variant>
        <vt:i4>3</vt:i4>
      </vt:variant>
      <vt:variant>
        <vt:i4>0</vt:i4>
      </vt:variant>
      <vt:variant>
        <vt:i4>5</vt:i4>
      </vt:variant>
      <vt:variant>
        <vt:lpwstr>http://www.adcouncil.org/</vt:lpwstr>
      </vt:variant>
      <vt:variant>
        <vt:lpwstr/>
      </vt:variant>
      <vt:variant>
        <vt:i4>786478</vt:i4>
      </vt:variant>
      <vt:variant>
        <vt:i4>0</vt:i4>
      </vt:variant>
      <vt:variant>
        <vt:i4>0</vt:i4>
      </vt:variant>
      <vt:variant>
        <vt:i4>5</vt:i4>
      </vt:variant>
      <vt:variant>
        <vt:lpwstr>mailto:tdellatorre@adcouncil.org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Anti-Discrimination Campaign</dc:title>
  <dc:creator>Employee</dc:creator>
  <cp:lastModifiedBy>Jordan Fenn-Hodson</cp:lastModifiedBy>
  <cp:revision>2</cp:revision>
  <cp:lastPrinted>2014-01-07T18:57:00Z</cp:lastPrinted>
  <dcterms:created xsi:type="dcterms:W3CDTF">2014-02-03T23:39:00Z</dcterms:created>
  <dcterms:modified xsi:type="dcterms:W3CDTF">2014-02-03T23:39:00Z</dcterms:modified>
</cp:coreProperties>
</file>