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255" w:rsidRDefault="003D015B" w:rsidP="0014661C">
      <w:pPr>
        <w:spacing w:line="240" w:lineRule="auto"/>
        <w:ind w:left="-360" w:right="-720"/>
        <w:rPr>
          <w:rFonts w:cstheme="minorHAnsi"/>
          <w:i/>
          <w:noProof/>
          <w:sz w:val="28"/>
          <w:szCs w:val="28"/>
        </w:rPr>
      </w:pPr>
      <w:r>
        <w:rPr>
          <w:rFonts w:cstheme="minorHAnsi"/>
          <w:i/>
          <w:noProof/>
          <w:sz w:val="28"/>
          <w:szCs w:val="28"/>
          <w:lang w:val="en-CA" w:eastAsia="en-CA"/>
        </w:rPr>
        <w:drawing>
          <wp:anchor distT="0" distB="0" distL="114300" distR="114300" simplePos="0" relativeHeight="251658240" behindDoc="1" locked="0" layoutInCell="1" allowOverlap="1">
            <wp:simplePos x="0" y="0"/>
            <wp:positionH relativeFrom="column">
              <wp:posOffset>-152400</wp:posOffset>
            </wp:positionH>
            <wp:positionV relativeFrom="paragraph">
              <wp:posOffset>171450</wp:posOffset>
            </wp:positionV>
            <wp:extent cx="809625" cy="332991"/>
            <wp:effectExtent l="0" t="0" r="0" b="0"/>
            <wp:wrapTight wrapText="bothSides">
              <wp:wrapPolygon edited="0">
                <wp:start x="0" y="0"/>
                <wp:lineTo x="0" y="19786"/>
                <wp:lineTo x="20838" y="19786"/>
                <wp:lineTo x="208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o logo.jpg"/>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09625" cy="332991"/>
                    </a:xfrm>
                    <a:prstGeom prst="rect">
                      <a:avLst/>
                    </a:prstGeom>
                  </pic:spPr>
                </pic:pic>
              </a:graphicData>
            </a:graphic>
          </wp:anchor>
        </w:drawing>
      </w:r>
    </w:p>
    <w:p w:rsidR="00AD02B9" w:rsidRPr="003D015B" w:rsidRDefault="00495580" w:rsidP="00314BAF">
      <w:pPr>
        <w:spacing w:line="240" w:lineRule="auto"/>
        <w:ind w:left="-360" w:right="-720"/>
        <w:rPr>
          <w:rFonts w:cstheme="minorHAnsi"/>
          <w:i/>
          <w:strike/>
          <w:noProof/>
          <w:sz w:val="12"/>
          <w:szCs w:val="28"/>
        </w:rPr>
      </w:pPr>
      <w:r>
        <w:rPr>
          <w:rFonts w:cstheme="minorHAnsi"/>
          <w:i/>
          <w:noProof/>
          <w:sz w:val="28"/>
          <w:szCs w:val="28"/>
        </w:rPr>
        <w:tab/>
      </w:r>
      <w:r>
        <w:rPr>
          <w:rFonts w:cstheme="minorHAnsi"/>
          <w:i/>
          <w:noProof/>
          <w:sz w:val="28"/>
          <w:szCs w:val="28"/>
        </w:rPr>
        <w:tab/>
      </w:r>
    </w:p>
    <w:p w:rsidR="00703769" w:rsidRPr="003D015B" w:rsidRDefault="00703769" w:rsidP="003D015B">
      <w:pPr>
        <w:pStyle w:val="NoSpacing"/>
        <w:ind w:left="-360"/>
        <w:jc w:val="center"/>
        <w:rPr>
          <w:rFonts w:cstheme="minorHAnsi"/>
          <w:i/>
          <w:noProof/>
          <w:sz w:val="14"/>
          <w:szCs w:val="28"/>
        </w:rPr>
      </w:pPr>
    </w:p>
    <w:p w:rsidR="00495580" w:rsidRDefault="00495580" w:rsidP="004F6C5A">
      <w:pPr>
        <w:pStyle w:val="NoSpacing"/>
        <w:ind w:left="-360"/>
        <w:jc w:val="center"/>
        <w:rPr>
          <w:i/>
          <w:sz w:val="28"/>
          <w:szCs w:val="28"/>
        </w:rPr>
      </w:pPr>
      <w:r w:rsidRPr="00495580">
        <w:rPr>
          <w:i/>
          <w:sz w:val="28"/>
          <w:szCs w:val="28"/>
        </w:rPr>
        <w:t>“</w:t>
      </w:r>
      <w:r w:rsidR="006D2E10">
        <w:rPr>
          <w:i/>
          <w:sz w:val="28"/>
          <w:szCs w:val="28"/>
        </w:rPr>
        <w:t xml:space="preserve">A raw, gutsy </w:t>
      </w:r>
      <w:proofErr w:type="gramStart"/>
      <w:r w:rsidR="006D2E10">
        <w:rPr>
          <w:i/>
          <w:sz w:val="28"/>
          <w:szCs w:val="28"/>
        </w:rPr>
        <w:t>performance</w:t>
      </w:r>
      <w:r w:rsidR="0070107D">
        <w:rPr>
          <w:i/>
          <w:sz w:val="28"/>
          <w:szCs w:val="28"/>
        </w:rPr>
        <w:t xml:space="preserve"> </w:t>
      </w:r>
      <w:r w:rsidRPr="00495580">
        <w:rPr>
          <w:i/>
          <w:sz w:val="28"/>
          <w:szCs w:val="28"/>
        </w:rPr>
        <w:t>”</w:t>
      </w:r>
      <w:proofErr w:type="gramEnd"/>
      <w:r w:rsidRPr="00495580">
        <w:rPr>
          <w:i/>
          <w:sz w:val="28"/>
          <w:szCs w:val="28"/>
        </w:rPr>
        <w:t xml:space="preserve"> – </w:t>
      </w:r>
      <w:r w:rsidR="006D2E10">
        <w:rPr>
          <w:i/>
          <w:sz w:val="28"/>
          <w:szCs w:val="28"/>
        </w:rPr>
        <w:t>The Hollywood Reporter</w:t>
      </w:r>
    </w:p>
    <w:p w:rsidR="00F30507" w:rsidRPr="00B02AEF" w:rsidRDefault="00F30507" w:rsidP="004F6C5A">
      <w:pPr>
        <w:pStyle w:val="NoSpacing"/>
        <w:ind w:left="-360"/>
        <w:jc w:val="center"/>
        <w:rPr>
          <w:i/>
          <w:szCs w:val="24"/>
        </w:rPr>
      </w:pPr>
    </w:p>
    <w:p w:rsidR="00AD02B9" w:rsidRPr="00B02AEF" w:rsidRDefault="0070107D" w:rsidP="00B02AEF">
      <w:pPr>
        <w:pStyle w:val="NoSpacing"/>
        <w:jc w:val="center"/>
        <w:rPr>
          <w:b/>
          <w:i/>
          <w:sz w:val="56"/>
          <w:szCs w:val="56"/>
        </w:rPr>
      </w:pPr>
      <w:r w:rsidRPr="00B02AEF">
        <w:rPr>
          <w:b/>
          <w:i/>
          <w:sz w:val="56"/>
          <w:szCs w:val="56"/>
        </w:rPr>
        <w:t>BESSIE</w:t>
      </w:r>
    </w:p>
    <w:p w:rsidR="00F30507" w:rsidRPr="00957A5C" w:rsidRDefault="00472158" w:rsidP="0070107D">
      <w:pPr>
        <w:widowControl w:val="0"/>
        <w:tabs>
          <w:tab w:val="left" w:pos="9000"/>
          <w:tab w:val="right" w:pos="9450"/>
        </w:tabs>
        <w:spacing w:after="0" w:line="240" w:lineRule="auto"/>
        <w:ind w:left="-360" w:right="-720"/>
        <w:jc w:val="center"/>
        <w:rPr>
          <w:rFonts w:ascii="Calibri" w:hAnsi="Calibri"/>
          <w:b/>
          <w:sz w:val="28"/>
          <w:szCs w:val="26"/>
        </w:rPr>
      </w:pPr>
      <w:r w:rsidRPr="00957A5C">
        <w:rPr>
          <w:rFonts w:ascii="Calibri" w:hAnsi="Calibri"/>
          <w:b/>
          <w:sz w:val="28"/>
          <w:szCs w:val="26"/>
        </w:rPr>
        <w:t>Starring</w:t>
      </w:r>
      <w:r w:rsidR="00AD02B9" w:rsidRPr="00957A5C">
        <w:rPr>
          <w:rFonts w:ascii="Calibri" w:hAnsi="Calibri"/>
          <w:b/>
          <w:sz w:val="28"/>
          <w:szCs w:val="26"/>
        </w:rPr>
        <w:t xml:space="preserve"> Academy Award</w:t>
      </w:r>
      <w:r w:rsidR="009D0076" w:rsidRPr="00957A5C">
        <w:rPr>
          <w:rFonts w:cstheme="minorHAnsi"/>
          <w:b/>
          <w:sz w:val="28"/>
          <w:szCs w:val="26"/>
          <w:vertAlign w:val="superscript"/>
        </w:rPr>
        <w:t>®</w:t>
      </w:r>
      <w:r w:rsidR="00AD02B9" w:rsidRPr="00957A5C">
        <w:rPr>
          <w:rFonts w:ascii="Calibri" w:hAnsi="Calibri"/>
          <w:b/>
          <w:sz w:val="28"/>
          <w:szCs w:val="26"/>
        </w:rPr>
        <w:t xml:space="preserve"> </w:t>
      </w:r>
      <w:r w:rsidR="00957A5C">
        <w:rPr>
          <w:rFonts w:ascii="Calibri" w:hAnsi="Calibri"/>
          <w:b/>
          <w:sz w:val="28"/>
          <w:szCs w:val="26"/>
        </w:rPr>
        <w:t>N</w:t>
      </w:r>
      <w:r w:rsidR="0070107D" w:rsidRPr="00957A5C">
        <w:rPr>
          <w:rFonts w:ascii="Calibri" w:hAnsi="Calibri"/>
          <w:b/>
          <w:sz w:val="28"/>
          <w:szCs w:val="26"/>
        </w:rPr>
        <w:t xml:space="preserve">ominee Queen </w:t>
      </w:r>
      <w:proofErr w:type="spellStart"/>
      <w:r w:rsidR="0070107D" w:rsidRPr="00957A5C">
        <w:rPr>
          <w:rFonts w:ascii="Calibri" w:hAnsi="Calibri"/>
          <w:b/>
          <w:sz w:val="28"/>
          <w:szCs w:val="26"/>
        </w:rPr>
        <w:t>Latifa</w:t>
      </w:r>
      <w:r w:rsidR="009D0076" w:rsidRPr="00957A5C">
        <w:rPr>
          <w:rFonts w:ascii="Calibri" w:hAnsi="Calibri"/>
          <w:b/>
          <w:sz w:val="28"/>
          <w:szCs w:val="26"/>
        </w:rPr>
        <w:t>h</w:t>
      </w:r>
      <w:proofErr w:type="spellEnd"/>
      <w:r w:rsidR="005F3CAB" w:rsidRPr="00957A5C">
        <w:rPr>
          <w:rFonts w:ascii="Calibri" w:hAnsi="Calibri"/>
          <w:b/>
          <w:sz w:val="28"/>
          <w:szCs w:val="26"/>
        </w:rPr>
        <w:t xml:space="preserve"> </w:t>
      </w:r>
      <w:r w:rsidR="0070107D" w:rsidRPr="00957A5C">
        <w:rPr>
          <w:rFonts w:ascii="Calibri" w:hAnsi="Calibri"/>
          <w:b/>
          <w:sz w:val="28"/>
          <w:szCs w:val="26"/>
        </w:rPr>
        <w:t xml:space="preserve"> </w:t>
      </w:r>
    </w:p>
    <w:p w:rsidR="006D2E10" w:rsidRDefault="00AD02B9" w:rsidP="00A92EDE">
      <w:pPr>
        <w:widowControl w:val="0"/>
        <w:tabs>
          <w:tab w:val="left" w:pos="9000"/>
          <w:tab w:val="right" w:pos="9450"/>
        </w:tabs>
        <w:spacing w:after="0" w:line="240" w:lineRule="auto"/>
        <w:ind w:left="-360" w:right="-720"/>
        <w:jc w:val="center"/>
        <w:rPr>
          <w:rFonts w:ascii="Calibri" w:hAnsi="Calibri"/>
          <w:b/>
          <w:sz w:val="28"/>
          <w:szCs w:val="28"/>
        </w:rPr>
      </w:pPr>
      <w:r>
        <w:rPr>
          <w:rFonts w:ascii="Calibri" w:hAnsi="Calibri"/>
          <w:b/>
          <w:sz w:val="28"/>
          <w:szCs w:val="28"/>
        </w:rPr>
        <w:t xml:space="preserve">Available </w:t>
      </w:r>
      <w:r w:rsidR="0070107D">
        <w:rPr>
          <w:rFonts w:ascii="Calibri" w:hAnsi="Calibri"/>
          <w:b/>
          <w:sz w:val="28"/>
          <w:szCs w:val="28"/>
        </w:rPr>
        <w:t>September</w:t>
      </w:r>
      <w:r w:rsidR="00360F1B">
        <w:rPr>
          <w:rFonts w:ascii="Calibri" w:hAnsi="Calibri"/>
          <w:b/>
          <w:sz w:val="28"/>
          <w:szCs w:val="28"/>
        </w:rPr>
        <w:t xml:space="preserve"> </w:t>
      </w:r>
      <w:r w:rsidR="009623D9">
        <w:rPr>
          <w:rFonts w:ascii="Calibri" w:hAnsi="Calibri"/>
          <w:b/>
          <w:sz w:val="28"/>
          <w:szCs w:val="28"/>
        </w:rPr>
        <w:t>1</w:t>
      </w:r>
      <w:r>
        <w:rPr>
          <w:rFonts w:ascii="Calibri" w:hAnsi="Calibri"/>
          <w:b/>
          <w:sz w:val="28"/>
          <w:szCs w:val="28"/>
        </w:rPr>
        <w:t>, 201</w:t>
      </w:r>
      <w:r w:rsidR="00360F1B">
        <w:rPr>
          <w:rFonts w:ascii="Calibri" w:hAnsi="Calibri"/>
          <w:b/>
          <w:sz w:val="28"/>
          <w:szCs w:val="28"/>
        </w:rPr>
        <w:t>5</w:t>
      </w:r>
      <w:r>
        <w:rPr>
          <w:rFonts w:ascii="Calibri" w:hAnsi="Calibri"/>
          <w:b/>
          <w:sz w:val="28"/>
          <w:szCs w:val="28"/>
        </w:rPr>
        <w:t xml:space="preserve"> on Blu-ray</w:t>
      </w:r>
      <w:r>
        <w:rPr>
          <w:rFonts w:ascii="Calibri" w:hAnsi="Calibri" w:cs="Calibri"/>
          <w:b/>
          <w:sz w:val="28"/>
          <w:szCs w:val="28"/>
        </w:rPr>
        <w:t>™</w:t>
      </w:r>
      <w:r w:rsidR="006D2E10">
        <w:rPr>
          <w:rFonts w:ascii="Calibri" w:hAnsi="Calibri"/>
          <w:b/>
          <w:sz w:val="28"/>
          <w:szCs w:val="28"/>
        </w:rPr>
        <w:t xml:space="preserve"> and DVD</w:t>
      </w:r>
    </w:p>
    <w:p w:rsidR="006D2E10" w:rsidRPr="00957A5C" w:rsidRDefault="006D2E10" w:rsidP="00A92EDE">
      <w:pPr>
        <w:widowControl w:val="0"/>
        <w:tabs>
          <w:tab w:val="left" w:pos="9000"/>
          <w:tab w:val="right" w:pos="9450"/>
        </w:tabs>
        <w:spacing w:after="0" w:line="240" w:lineRule="auto"/>
        <w:ind w:left="-360" w:right="-720"/>
        <w:jc w:val="center"/>
        <w:rPr>
          <w:rFonts w:ascii="Calibri" w:hAnsi="Calibri"/>
          <w:b/>
          <w:sz w:val="28"/>
          <w:szCs w:val="28"/>
        </w:rPr>
      </w:pPr>
      <w:r w:rsidRPr="00957A5C">
        <w:rPr>
          <w:rFonts w:ascii="Calibri" w:hAnsi="Calibri"/>
          <w:b/>
          <w:sz w:val="28"/>
          <w:szCs w:val="28"/>
        </w:rPr>
        <w:t>Early Digital HD Release Set for July 13, 2015</w:t>
      </w:r>
    </w:p>
    <w:p w:rsidR="00A92EDE" w:rsidRPr="00A92EDE" w:rsidRDefault="00A92EDE" w:rsidP="00FB20A0">
      <w:pPr>
        <w:widowControl w:val="0"/>
        <w:tabs>
          <w:tab w:val="left" w:pos="9000"/>
          <w:tab w:val="right" w:pos="9450"/>
        </w:tabs>
        <w:spacing w:after="0" w:line="240" w:lineRule="auto"/>
        <w:ind w:left="-360" w:right="-810"/>
        <w:jc w:val="center"/>
        <w:rPr>
          <w:rFonts w:ascii="Calibri" w:hAnsi="Calibri"/>
          <w:sz w:val="16"/>
          <w:szCs w:val="16"/>
        </w:rPr>
      </w:pPr>
    </w:p>
    <w:p w:rsidR="00360F1B" w:rsidRPr="00360F1B" w:rsidRDefault="00F76F43" w:rsidP="00FB20A0">
      <w:pPr>
        <w:autoSpaceDE w:val="0"/>
        <w:autoSpaceDN w:val="0"/>
        <w:adjustRightInd w:val="0"/>
        <w:spacing w:after="0" w:line="240" w:lineRule="auto"/>
        <w:ind w:left="-360" w:right="-810"/>
        <w:jc w:val="both"/>
        <w:rPr>
          <w:rFonts w:cs="Helvetica"/>
        </w:rPr>
      </w:pPr>
      <w:r>
        <w:rPr>
          <w:rFonts w:cstheme="minorHAnsi"/>
        </w:rPr>
        <w:t>Toronto, ON</w:t>
      </w:r>
      <w:r w:rsidR="00AD02B9" w:rsidRPr="00314BAF">
        <w:rPr>
          <w:rFonts w:cstheme="minorHAnsi"/>
        </w:rPr>
        <w:t xml:space="preserve">, </w:t>
      </w:r>
      <w:r w:rsidR="006C765C">
        <w:rPr>
          <w:rFonts w:cstheme="minorHAnsi"/>
        </w:rPr>
        <w:t>June 11, 2015</w:t>
      </w:r>
      <w:r w:rsidR="00AD02B9" w:rsidRPr="00E966B6">
        <w:rPr>
          <w:rFonts w:cstheme="minorHAnsi"/>
        </w:rPr>
        <w:t xml:space="preserve"> –</w:t>
      </w:r>
      <w:r w:rsidR="00FB20A0" w:rsidRPr="00E966B6">
        <w:rPr>
          <w:rFonts w:cstheme="minorHAnsi"/>
        </w:rPr>
        <w:t xml:space="preserve"> </w:t>
      </w:r>
      <w:r w:rsidR="009D0076">
        <w:rPr>
          <w:rFonts w:cstheme="minorHAnsi"/>
        </w:rPr>
        <w:t>HBO Home Entertainment</w:t>
      </w:r>
      <w:r w:rsidR="002E0ED0">
        <w:rPr>
          <w:rFonts w:cstheme="minorHAnsi"/>
        </w:rPr>
        <w:t>®</w:t>
      </w:r>
      <w:r w:rsidR="00FD6388">
        <w:rPr>
          <w:rFonts w:cstheme="minorHAnsi"/>
        </w:rPr>
        <w:t xml:space="preserve"> </w:t>
      </w:r>
      <w:r w:rsidR="009D0076">
        <w:rPr>
          <w:rFonts w:cstheme="minorHAnsi"/>
        </w:rPr>
        <w:t xml:space="preserve">announces </w:t>
      </w:r>
      <w:r w:rsidR="009D0076">
        <w:t xml:space="preserve">the </w:t>
      </w:r>
      <w:r w:rsidR="003B7670">
        <w:t xml:space="preserve">release of </w:t>
      </w:r>
      <w:r w:rsidR="003B7670" w:rsidRPr="009D0076">
        <w:rPr>
          <w:b/>
          <w:i/>
        </w:rPr>
        <w:t>Bessie</w:t>
      </w:r>
      <w:r w:rsidR="003B7670">
        <w:t xml:space="preserve"> the stunning </w:t>
      </w:r>
      <w:r w:rsidR="009D0076">
        <w:t>HBO Films</w:t>
      </w:r>
      <w:r w:rsidR="003B7670" w:rsidRPr="003B7670">
        <w:t>®</w:t>
      </w:r>
      <w:r w:rsidR="009D0076">
        <w:t xml:space="preserve"> drama starring</w:t>
      </w:r>
      <w:r w:rsidR="009D0076">
        <w:rPr>
          <w:rFonts w:cstheme="minorHAnsi"/>
        </w:rPr>
        <w:t xml:space="preserve"> </w:t>
      </w:r>
      <w:r w:rsidR="009D0076">
        <w:t xml:space="preserve">Academy Award® nominee Queen </w:t>
      </w:r>
      <w:proofErr w:type="spellStart"/>
      <w:r w:rsidR="009D0076">
        <w:t>Latifah</w:t>
      </w:r>
      <w:proofErr w:type="spellEnd"/>
      <w:r w:rsidR="009D0076">
        <w:t xml:space="preserve"> (</w:t>
      </w:r>
      <w:r w:rsidR="009D0076" w:rsidRPr="009D0076">
        <w:rPr>
          <w:i/>
        </w:rPr>
        <w:t>Chicago</w:t>
      </w:r>
      <w:r w:rsidR="009D0076">
        <w:t xml:space="preserve">) as legendary blues singer Bessie Smith. Directed by </w:t>
      </w:r>
      <w:r w:rsidR="0087317B">
        <w:t>acclai</w:t>
      </w:r>
      <w:r w:rsidR="009D0076">
        <w:t>med filmmaker Dee Rees (</w:t>
      </w:r>
      <w:r w:rsidR="009D0076" w:rsidRPr="009D0076">
        <w:rPr>
          <w:i/>
        </w:rPr>
        <w:t>Pariah</w:t>
      </w:r>
      <w:r w:rsidR="0087317B">
        <w:t xml:space="preserve">) from a screenplay by Dee Rees and Christopher Cleveland &amp; Bettina </w:t>
      </w:r>
      <w:proofErr w:type="spellStart"/>
      <w:r w:rsidR="0087317B">
        <w:t>Gilois</w:t>
      </w:r>
      <w:proofErr w:type="spellEnd"/>
      <w:r w:rsidR="009D0076">
        <w:t xml:space="preserve"> and w</w:t>
      </w:r>
      <w:r w:rsidR="0087317B">
        <w:t>ith a story by Dee Rees and Horton Foote, the film focuses on Smith’s transformation from a struggling young singer into “The Empress of the Blues,” one of the most successful recording artists of the 1920s and an enduring icon today.</w:t>
      </w:r>
      <w:r w:rsidR="009D0076" w:rsidRPr="009D0076">
        <w:rPr>
          <w:rFonts w:cs="Helvetica"/>
        </w:rPr>
        <w:t xml:space="preserve"> </w:t>
      </w:r>
      <w:r w:rsidR="009D0076" w:rsidRPr="009D0076">
        <w:rPr>
          <w:rFonts w:cs="Helvetica"/>
          <w:b/>
          <w:i/>
        </w:rPr>
        <w:t>Bessie</w:t>
      </w:r>
      <w:r w:rsidR="009D0076">
        <w:rPr>
          <w:rFonts w:cs="Helvetica"/>
        </w:rPr>
        <w:t xml:space="preserve"> debuts on </w:t>
      </w:r>
      <w:proofErr w:type="spellStart"/>
      <w:r w:rsidR="009D0076" w:rsidRPr="00314BAF">
        <w:rPr>
          <w:rFonts w:cstheme="minorHAnsi"/>
        </w:rPr>
        <w:t>Blu</w:t>
      </w:r>
      <w:proofErr w:type="spellEnd"/>
      <w:r w:rsidR="009D0076" w:rsidRPr="00314BAF">
        <w:rPr>
          <w:rFonts w:cstheme="minorHAnsi"/>
        </w:rPr>
        <w:t xml:space="preserve">-ray </w:t>
      </w:r>
      <w:r w:rsidR="009D0076">
        <w:rPr>
          <w:rFonts w:cs="Helvetica"/>
        </w:rPr>
        <w:t xml:space="preserve">on September 1, 2015. </w:t>
      </w:r>
      <w:r w:rsidR="00957A5C">
        <w:rPr>
          <w:rFonts w:cstheme="minorHAnsi"/>
        </w:rPr>
        <w:t>Both sets</w:t>
      </w:r>
      <w:r w:rsidR="009D0076" w:rsidRPr="008C321E">
        <w:rPr>
          <w:rFonts w:cstheme="minorHAnsi"/>
        </w:rPr>
        <w:t xml:space="preserve"> </w:t>
      </w:r>
      <w:r w:rsidR="00957A5C">
        <w:rPr>
          <w:rFonts w:cstheme="minorHAnsi"/>
        </w:rPr>
        <w:t>include</w:t>
      </w:r>
      <w:r w:rsidR="009D0076" w:rsidRPr="008C321E">
        <w:rPr>
          <w:rFonts w:cstheme="minorHAnsi"/>
        </w:rPr>
        <w:t xml:space="preserve"> a Digital HD </w:t>
      </w:r>
      <w:r w:rsidR="009D0076">
        <w:rPr>
          <w:rFonts w:cstheme="minorHAnsi"/>
        </w:rPr>
        <w:t xml:space="preserve">copy </w:t>
      </w:r>
      <w:r w:rsidR="00957A5C">
        <w:rPr>
          <w:rFonts w:cstheme="minorHAnsi"/>
        </w:rPr>
        <w:t xml:space="preserve">of the film along with </w:t>
      </w:r>
      <w:r w:rsidR="009D0076">
        <w:rPr>
          <w:rFonts w:cstheme="minorHAnsi"/>
        </w:rPr>
        <w:t>the featurette “Bessie: A Creative Journey</w:t>
      </w:r>
      <w:r w:rsidR="009D0076" w:rsidRPr="008C321E">
        <w:rPr>
          <w:rFonts w:cstheme="minorHAnsi"/>
        </w:rPr>
        <w:t>.</w:t>
      </w:r>
      <w:r w:rsidR="009D0076">
        <w:rPr>
          <w:rFonts w:cstheme="minorHAnsi"/>
        </w:rPr>
        <w:t>”</w:t>
      </w:r>
      <w:r w:rsidR="00957A5C">
        <w:rPr>
          <w:rFonts w:cstheme="minorHAnsi"/>
        </w:rPr>
        <w:t xml:space="preserve"> The film will also be released early on Digital HD on July 13, 2015 – three days before Emmy® nominations are revealed. </w:t>
      </w:r>
    </w:p>
    <w:p w:rsidR="005F3CAB" w:rsidRPr="00360F1B" w:rsidRDefault="005F3CAB" w:rsidP="00360F1B">
      <w:pPr>
        <w:autoSpaceDE w:val="0"/>
        <w:autoSpaceDN w:val="0"/>
        <w:adjustRightInd w:val="0"/>
        <w:spacing w:after="0" w:line="240" w:lineRule="auto"/>
        <w:ind w:left="-360" w:right="-810"/>
        <w:jc w:val="both"/>
        <w:rPr>
          <w:rFonts w:cstheme="minorHAnsi"/>
        </w:rPr>
      </w:pPr>
    </w:p>
    <w:p w:rsidR="0087317B" w:rsidRDefault="0087317B" w:rsidP="0087317B">
      <w:pPr>
        <w:autoSpaceDE w:val="0"/>
        <w:autoSpaceDN w:val="0"/>
        <w:adjustRightInd w:val="0"/>
        <w:spacing w:after="0" w:line="240" w:lineRule="auto"/>
        <w:ind w:left="-360" w:right="-810"/>
        <w:jc w:val="both"/>
      </w:pPr>
      <w:r w:rsidRPr="009D0076">
        <w:rPr>
          <w:b/>
          <w:i/>
        </w:rPr>
        <w:t>Bessie</w:t>
      </w:r>
      <w:r>
        <w:t xml:space="preserve"> offers an intimate look at the determined woman whose immense talent and love for music took her from anonymity in the rough-and-tumble world of vaudeville to the 1920s blue</w:t>
      </w:r>
      <w:r w:rsidR="00F76F43">
        <w:t xml:space="preserve">s scene and international fame. </w:t>
      </w:r>
      <w:r>
        <w:t>Capturing Bessie’s professional highs and personal lows, the film paints a portrait of a tenacious spirit who, despite her own demons, became a celebrated legend. Throughout the years, Bessie Smith has served as an inspiration for such illustrious singers as Billie Holiday, Aretha Franklin, Janis Joplin and Nina Simone, among others.</w:t>
      </w:r>
    </w:p>
    <w:p w:rsidR="0087317B" w:rsidRDefault="0087317B" w:rsidP="0087317B">
      <w:pPr>
        <w:autoSpaceDE w:val="0"/>
        <w:autoSpaceDN w:val="0"/>
        <w:adjustRightInd w:val="0"/>
        <w:spacing w:after="0" w:line="240" w:lineRule="auto"/>
        <w:ind w:left="-360" w:right="-810"/>
        <w:jc w:val="both"/>
        <w:rPr>
          <w:rFonts w:cs="Helvetica"/>
        </w:rPr>
      </w:pPr>
    </w:p>
    <w:p w:rsidR="0087317B" w:rsidRPr="00360F1B" w:rsidRDefault="0087317B" w:rsidP="0087317B">
      <w:pPr>
        <w:autoSpaceDE w:val="0"/>
        <w:autoSpaceDN w:val="0"/>
        <w:adjustRightInd w:val="0"/>
        <w:spacing w:after="0" w:line="240" w:lineRule="auto"/>
        <w:ind w:left="-360" w:right="-810"/>
        <w:jc w:val="both"/>
        <w:rPr>
          <w:rFonts w:cs="Helvetica"/>
        </w:rPr>
      </w:pPr>
      <w:r w:rsidRPr="0087317B">
        <w:rPr>
          <w:rFonts w:cs="Helvetica"/>
        </w:rPr>
        <w:t xml:space="preserve">The talented cast includes Michael Kenneth Williams (HBO’s </w:t>
      </w:r>
      <w:r w:rsidRPr="009D0076">
        <w:rPr>
          <w:rFonts w:cs="Helvetica"/>
          <w:i/>
        </w:rPr>
        <w:t>Boardwalk Empire</w:t>
      </w:r>
      <w:r w:rsidR="003B7670">
        <w:t>®</w:t>
      </w:r>
      <w:r w:rsidRPr="0087317B">
        <w:rPr>
          <w:rFonts w:cs="Helvetica"/>
        </w:rPr>
        <w:t xml:space="preserve">) as Bessie’s husband, Jack; </w:t>
      </w:r>
      <w:proofErr w:type="spellStart"/>
      <w:r w:rsidRPr="0087317B">
        <w:rPr>
          <w:rFonts w:cs="Helvetica"/>
        </w:rPr>
        <w:t>Khandi</w:t>
      </w:r>
      <w:proofErr w:type="spellEnd"/>
      <w:r w:rsidRPr="0087317B">
        <w:rPr>
          <w:rFonts w:cs="Helvetica"/>
        </w:rPr>
        <w:t xml:space="preserve"> Alexander (HBO’s</w:t>
      </w:r>
      <w:r>
        <w:rPr>
          <w:rFonts w:cs="Helvetica"/>
        </w:rPr>
        <w:t xml:space="preserve"> </w:t>
      </w:r>
      <w:proofErr w:type="spellStart"/>
      <w:r w:rsidRPr="00636A95">
        <w:rPr>
          <w:rFonts w:cs="Helvetica"/>
          <w:i/>
        </w:rPr>
        <w:t>Treme</w:t>
      </w:r>
      <w:proofErr w:type="spellEnd"/>
      <w:r w:rsidR="003B7670">
        <w:t>®</w:t>
      </w:r>
      <w:r w:rsidRPr="0087317B">
        <w:rPr>
          <w:rFonts w:cs="Helvetica"/>
        </w:rPr>
        <w:t>) as Bessie’s older sister, Viola; Mike Epps (</w:t>
      </w:r>
      <w:r w:rsidRPr="00636A95">
        <w:rPr>
          <w:rFonts w:cs="Helvetica"/>
          <w:i/>
        </w:rPr>
        <w:t>The Hangover</w:t>
      </w:r>
      <w:r w:rsidRPr="0087317B">
        <w:rPr>
          <w:rFonts w:cs="Helvetica"/>
        </w:rPr>
        <w:t>) as</w:t>
      </w:r>
      <w:r w:rsidR="00636A95">
        <w:rPr>
          <w:rFonts w:cs="Helvetica"/>
        </w:rPr>
        <w:t xml:space="preserve"> </w:t>
      </w:r>
      <w:r w:rsidRPr="0087317B">
        <w:rPr>
          <w:rFonts w:cs="Helvetica"/>
        </w:rPr>
        <w:t xml:space="preserve">Richard, a bootlegger and romantic interest; Tory Kittles (HBO’s </w:t>
      </w:r>
      <w:r w:rsidRPr="00636A95">
        <w:rPr>
          <w:rFonts w:cs="Helvetica"/>
          <w:i/>
        </w:rPr>
        <w:t>True Detective</w:t>
      </w:r>
      <w:r w:rsidR="003B7670">
        <w:t>®</w:t>
      </w:r>
      <w:r w:rsidRPr="0087317B">
        <w:rPr>
          <w:rFonts w:cs="Helvetica"/>
        </w:rPr>
        <w:t xml:space="preserve">) as Bessie’s older brother, Clarence; </w:t>
      </w:r>
      <w:proofErr w:type="spellStart"/>
      <w:r w:rsidRPr="0087317B">
        <w:rPr>
          <w:rFonts w:cs="Helvetica"/>
        </w:rPr>
        <w:t>Tika</w:t>
      </w:r>
      <w:proofErr w:type="spellEnd"/>
      <w:r w:rsidRPr="0087317B">
        <w:rPr>
          <w:rFonts w:cs="Helvetica"/>
        </w:rPr>
        <w:t xml:space="preserve"> </w:t>
      </w:r>
      <w:proofErr w:type="spellStart"/>
      <w:r w:rsidRPr="0087317B">
        <w:rPr>
          <w:rFonts w:cs="Helvetica"/>
        </w:rPr>
        <w:t>Sumpter</w:t>
      </w:r>
      <w:proofErr w:type="spellEnd"/>
      <w:r w:rsidRPr="0087317B">
        <w:rPr>
          <w:rFonts w:cs="Helvetica"/>
        </w:rPr>
        <w:t xml:space="preserve"> (</w:t>
      </w:r>
      <w:r w:rsidRPr="00636A95">
        <w:rPr>
          <w:rFonts w:cs="Helvetica"/>
          <w:i/>
        </w:rPr>
        <w:t>Ride Along</w:t>
      </w:r>
      <w:r w:rsidRPr="0087317B">
        <w:rPr>
          <w:rFonts w:cs="Helvetica"/>
        </w:rPr>
        <w:t>) as Lucille, a performer and romantic interest; Oliver Platt (</w:t>
      </w:r>
      <w:r w:rsidRPr="00636A95">
        <w:rPr>
          <w:rFonts w:cs="Helvetica"/>
          <w:i/>
        </w:rPr>
        <w:t>X-Men: First Class</w:t>
      </w:r>
      <w:r w:rsidRPr="0087317B">
        <w:rPr>
          <w:rFonts w:cs="Helvetica"/>
        </w:rPr>
        <w:t xml:space="preserve">) as famed photographer and writer Carl Van </w:t>
      </w:r>
      <w:proofErr w:type="spellStart"/>
      <w:r w:rsidRPr="0087317B">
        <w:rPr>
          <w:rFonts w:cs="Helvetica"/>
        </w:rPr>
        <w:t>Vechten</w:t>
      </w:r>
      <w:proofErr w:type="spellEnd"/>
      <w:r w:rsidRPr="0087317B">
        <w:rPr>
          <w:rFonts w:cs="Helvetica"/>
        </w:rPr>
        <w:t>; Bryan Greenberg</w:t>
      </w:r>
      <w:r>
        <w:rPr>
          <w:rFonts w:cs="Helvetica"/>
        </w:rPr>
        <w:t xml:space="preserve"> </w:t>
      </w:r>
      <w:r w:rsidRPr="0087317B">
        <w:rPr>
          <w:rFonts w:cs="Helvetica"/>
        </w:rPr>
        <w:t>(</w:t>
      </w:r>
      <w:r w:rsidRPr="00636A95">
        <w:rPr>
          <w:rFonts w:cs="Helvetica"/>
          <w:i/>
        </w:rPr>
        <w:t>Friends with Benefits</w:t>
      </w:r>
      <w:r w:rsidRPr="0087317B">
        <w:rPr>
          <w:rFonts w:cs="Helvetica"/>
        </w:rPr>
        <w:t>) as renowned record</w:t>
      </w:r>
      <w:r>
        <w:rPr>
          <w:rFonts w:cs="Helvetica"/>
        </w:rPr>
        <w:t xml:space="preserve"> </w:t>
      </w:r>
      <w:r w:rsidRPr="0087317B">
        <w:rPr>
          <w:rFonts w:cs="Helvetica"/>
        </w:rPr>
        <w:t>producer and music critic John Hammond; with Charles S. Dutton (</w:t>
      </w:r>
      <w:r w:rsidRPr="00636A95">
        <w:rPr>
          <w:rFonts w:cs="Helvetica"/>
          <w:i/>
        </w:rPr>
        <w:t>Longmire</w:t>
      </w:r>
      <w:r w:rsidRPr="0087317B">
        <w:rPr>
          <w:rFonts w:cs="Helvetica"/>
        </w:rPr>
        <w:t>)</w:t>
      </w:r>
      <w:r>
        <w:rPr>
          <w:rFonts w:cs="Helvetica"/>
        </w:rPr>
        <w:t xml:space="preserve"> </w:t>
      </w:r>
      <w:r w:rsidRPr="0087317B">
        <w:rPr>
          <w:rFonts w:cs="Helvetica"/>
        </w:rPr>
        <w:t xml:space="preserve">as Ma Rainey’s husband, William “Pa” Rainey; and </w:t>
      </w:r>
      <w:r w:rsidR="00636A95">
        <w:rPr>
          <w:rFonts w:cs="Helvetica"/>
        </w:rPr>
        <w:t>Academy Award</w:t>
      </w:r>
      <w:r w:rsidRPr="0087317B">
        <w:rPr>
          <w:rFonts w:cs="Helvetica"/>
        </w:rPr>
        <w:t xml:space="preserve">® winner </w:t>
      </w:r>
      <w:proofErr w:type="spellStart"/>
      <w:r w:rsidRPr="0087317B">
        <w:rPr>
          <w:rFonts w:cs="Helvetica"/>
        </w:rPr>
        <w:t>Mo’Nique</w:t>
      </w:r>
      <w:proofErr w:type="spellEnd"/>
      <w:r w:rsidRPr="0087317B">
        <w:rPr>
          <w:rFonts w:cs="Helvetica"/>
        </w:rPr>
        <w:t xml:space="preserve"> (</w:t>
      </w:r>
      <w:r w:rsidRPr="00636A95">
        <w:rPr>
          <w:rFonts w:cs="Helvetica"/>
          <w:i/>
        </w:rPr>
        <w:t>Precious</w:t>
      </w:r>
      <w:r w:rsidRPr="0087317B">
        <w:rPr>
          <w:rFonts w:cs="Helvetica"/>
        </w:rPr>
        <w:t>)</w:t>
      </w:r>
      <w:r>
        <w:rPr>
          <w:rFonts w:cs="Helvetica"/>
        </w:rPr>
        <w:t xml:space="preserve"> </w:t>
      </w:r>
      <w:r w:rsidRPr="0087317B">
        <w:rPr>
          <w:rFonts w:cs="Helvetica"/>
        </w:rPr>
        <w:t>as blues legend Ma Rainey.</w:t>
      </w:r>
    </w:p>
    <w:p w:rsidR="009951F5" w:rsidRPr="00360F1B" w:rsidRDefault="009951F5" w:rsidP="009951F5">
      <w:pPr>
        <w:autoSpaceDE w:val="0"/>
        <w:autoSpaceDN w:val="0"/>
        <w:adjustRightInd w:val="0"/>
        <w:spacing w:after="0" w:line="240" w:lineRule="auto"/>
        <w:ind w:left="-360" w:right="-810"/>
        <w:rPr>
          <w:rFonts w:cstheme="minorHAnsi"/>
        </w:rPr>
      </w:pPr>
    </w:p>
    <w:p w:rsidR="00B66DCB" w:rsidRPr="00A56A97" w:rsidRDefault="002C01CC" w:rsidP="00731C3D">
      <w:pPr>
        <w:pBdr>
          <w:top w:val="single" w:sz="2" w:space="1" w:color="auto"/>
          <w:left w:val="single" w:sz="2" w:space="4" w:color="auto"/>
          <w:bottom w:val="single" w:sz="2" w:space="1" w:color="auto"/>
          <w:right w:val="single" w:sz="2" w:space="4" w:color="auto"/>
        </w:pBdr>
        <w:spacing w:after="0" w:line="240" w:lineRule="auto"/>
        <w:ind w:left="-360" w:right="-720"/>
        <w:jc w:val="center"/>
        <w:rPr>
          <w:rFonts w:cstheme="minorHAnsi"/>
          <w:sz w:val="20"/>
          <w:szCs w:val="20"/>
        </w:rPr>
      </w:pPr>
      <w:r>
        <w:rPr>
          <w:rFonts w:cstheme="minorHAnsi"/>
          <w:b/>
          <w:i/>
          <w:sz w:val="20"/>
          <w:szCs w:val="20"/>
        </w:rPr>
        <w:t>Bessie</w:t>
      </w:r>
    </w:p>
    <w:p w:rsidR="00AD02B9" w:rsidRPr="00A56A97" w:rsidRDefault="00AD02B9" w:rsidP="00731C3D">
      <w:pPr>
        <w:pBdr>
          <w:top w:val="single" w:sz="2" w:space="1" w:color="auto"/>
          <w:left w:val="single" w:sz="2" w:space="4" w:color="auto"/>
          <w:bottom w:val="single" w:sz="2" w:space="1" w:color="auto"/>
          <w:right w:val="single" w:sz="2" w:space="4" w:color="auto"/>
        </w:pBdr>
        <w:spacing w:after="0" w:line="240" w:lineRule="auto"/>
        <w:ind w:left="-360" w:right="-720"/>
        <w:jc w:val="center"/>
        <w:rPr>
          <w:rFonts w:ascii="Calibri" w:hAnsi="Calibri"/>
          <w:b/>
          <w:sz w:val="20"/>
          <w:szCs w:val="20"/>
        </w:rPr>
      </w:pPr>
      <w:proofErr w:type="spellStart"/>
      <w:r w:rsidRPr="00A56A97">
        <w:rPr>
          <w:rFonts w:ascii="Calibri" w:hAnsi="Calibri"/>
          <w:b/>
          <w:sz w:val="20"/>
          <w:szCs w:val="20"/>
        </w:rPr>
        <w:t>Blu-ray</w:t>
      </w:r>
      <w:r w:rsidR="005B3EF9" w:rsidRPr="00A56A97">
        <w:rPr>
          <w:rFonts w:ascii="Calibri" w:hAnsi="Calibri"/>
          <w:b/>
          <w:sz w:val="20"/>
          <w:szCs w:val="20"/>
          <w:vertAlign w:val="superscript"/>
        </w:rPr>
        <w:t>TM</w:t>
      </w:r>
      <w:proofErr w:type="spellEnd"/>
      <w:r w:rsidR="00957A5C">
        <w:rPr>
          <w:rFonts w:ascii="Calibri" w:hAnsi="Calibri"/>
          <w:b/>
          <w:sz w:val="20"/>
          <w:szCs w:val="20"/>
        </w:rPr>
        <w:t xml:space="preserve"> &amp; DVD</w:t>
      </w:r>
    </w:p>
    <w:p w:rsidR="00AD02B9" w:rsidRPr="00A56A97" w:rsidRDefault="00AD02B9" w:rsidP="00731C3D">
      <w:pPr>
        <w:pBdr>
          <w:left w:val="single" w:sz="2" w:space="4" w:color="auto"/>
          <w:bottom w:val="single" w:sz="2" w:space="0" w:color="auto"/>
          <w:right w:val="single" w:sz="2" w:space="4" w:color="auto"/>
        </w:pBdr>
        <w:spacing w:after="0" w:line="240" w:lineRule="auto"/>
        <w:ind w:left="-360" w:right="-720"/>
        <w:rPr>
          <w:rFonts w:ascii="Calibri" w:hAnsi="Calibri"/>
          <w:sz w:val="20"/>
          <w:szCs w:val="20"/>
        </w:rPr>
      </w:pPr>
      <w:r w:rsidRPr="00A92EDE">
        <w:rPr>
          <w:rFonts w:ascii="Calibri" w:hAnsi="Calibri"/>
          <w:sz w:val="18"/>
          <w:szCs w:val="18"/>
        </w:rPr>
        <w:t xml:space="preserve">                                         </w:t>
      </w:r>
      <w:r w:rsidRPr="00A92EDE">
        <w:rPr>
          <w:rFonts w:ascii="Calibri" w:hAnsi="Calibri"/>
          <w:sz w:val="18"/>
          <w:szCs w:val="18"/>
        </w:rPr>
        <w:tab/>
      </w:r>
      <w:r w:rsidRPr="00A92EDE">
        <w:rPr>
          <w:rFonts w:ascii="Calibri" w:hAnsi="Calibri"/>
          <w:sz w:val="18"/>
          <w:szCs w:val="18"/>
        </w:rPr>
        <w:tab/>
      </w:r>
      <w:r w:rsidRPr="00A92EDE">
        <w:rPr>
          <w:rFonts w:ascii="Calibri" w:hAnsi="Calibri"/>
          <w:sz w:val="18"/>
          <w:szCs w:val="18"/>
        </w:rPr>
        <w:tab/>
      </w:r>
      <w:r w:rsidRPr="00A56A97">
        <w:rPr>
          <w:rFonts w:ascii="Calibri" w:hAnsi="Calibri"/>
          <w:sz w:val="20"/>
          <w:szCs w:val="20"/>
        </w:rPr>
        <w:t>Street Date:</w:t>
      </w:r>
      <w:r w:rsidRPr="00A56A97">
        <w:rPr>
          <w:rFonts w:ascii="Calibri" w:hAnsi="Calibri"/>
          <w:sz w:val="20"/>
          <w:szCs w:val="20"/>
        </w:rPr>
        <w:tab/>
      </w:r>
      <w:r w:rsidR="002C01CC">
        <w:rPr>
          <w:rFonts w:ascii="Calibri" w:hAnsi="Calibri"/>
          <w:sz w:val="20"/>
          <w:szCs w:val="20"/>
        </w:rPr>
        <w:t>September</w:t>
      </w:r>
      <w:r w:rsidR="009623D9">
        <w:rPr>
          <w:rFonts w:ascii="Calibri" w:hAnsi="Calibri"/>
          <w:sz w:val="20"/>
          <w:szCs w:val="20"/>
        </w:rPr>
        <w:t xml:space="preserve"> 1</w:t>
      </w:r>
      <w:r w:rsidR="00826F7F" w:rsidRPr="00A56A97">
        <w:rPr>
          <w:rFonts w:ascii="Calibri" w:hAnsi="Calibri"/>
          <w:sz w:val="20"/>
          <w:szCs w:val="20"/>
        </w:rPr>
        <w:t>, 201</w:t>
      </w:r>
      <w:r w:rsidR="00773E62" w:rsidRPr="00A56A97">
        <w:rPr>
          <w:rFonts w:ascii="Calibri" w:hAnsi="Calibri"/>
          <w:sz w:val="20"/>
          <w:szCs w:val="20"/>
        </w:rPr>
        <w:t>5</w:t>
      </w:r>
    </w:p>
    <w:p w:rsidR="00AD02B9" w:rsidRPr="00A56A97" w:rsidRDefault="00AD02B9" w:rsidP="00731C3D">
      <w:pPr>
        <w:pBdr>
          <w:left w:val="single" w:sz="2" w:space="4" w:color="auto"/>
          <w:bottom w:val="single" w:sz="2" w:space="0" w:color="auto"/>
          <w:right w:val="single" w:sz="2" w:space="4" w:color="auto"/>
        </w:pBdr>
        <w:spacing w:after="0" w:line="240" w:lineRule="auto"/>
        <w:ind w:left="-360" w:right="-720"/>
        <w:rPr>
          <w:rFonts w:ascii="Calibri" w:hAnsi="Calibri"/>
          <w:sz w:val="20"/>
          <w:szCs w:val="20"/>
        </w:rPr>
      </w:pPr>
      <w:r w:rsidRPr="00A56A97">
        <w:rPr>
          <w:rFonts w:ascii="Calibri" w:hAnsi="Calibri"/>
          <w:sz w:val="20"/>
          <w:szCs w:val="20"/>
        </w:rPr>
        <w:tab/>
      </w:r>
      <w:r w:rsidRPr="00A56A97">
        <w:rPr>
          <w:rFonts w:ascii="Calibri" w:hAnsi="Calibri"/>
          <w:sz w:val="20"/>
          <w:szCs w:val="20"/>
        </w:rPr>
        <w:tab/>
      </w:r>
      <w:r w:rsidRPr="00A56A97">
        <w:rPr>
          <w:rFonts w:ascii="Calibri" w:hAnsi="Calibri"/>
          <w:sz w:val="20"/>
          <w:szCs w:val="20"/>
        </w:rPr>
        <w:tab/>
      </w:r>
      <w:r w:rsidRPr="00A56A97">
        <w:rPr>
          <w:rFonts w:ascii="Calibri" w:hAnsi="Calibri"/>
          <w:sz w:val="20"/>
          <w:szCs w:val="20"/>
        </w:rPr>
        <w:tab/>
      </w:r>
      <w:r w:rsidRPr="00A56A97">
        <w:rPr>
          <w:rFonts w:ascii="Calibri" w:hAnsi="Calibri"/>
          <w:sz w:val="20"/>
          <w:szCs w:val="20"/>
        </w:rPr>
        <w:tab/>
        <w:t xml:space="preserve">Order Date: </w:t>
      </w:r>
      <w:r w:rsidRPr="00A56A97">
        <w:rPr>
          <w:rFonts w:ascii="Calibri" w:hAnsi="Calibri"/>
          <w:sz w:val="20"/>
          <w:szCs w:val="20"/>
        </w:rPr>
        <w:tab/>
      </w:r>
      <w:r w:rsidR="002C01CC">
        <w:rPr>
          <w:rFonts w:ascii="Calibri" w:hAnsi="Calibri"/>
          <w:sz w:val="20"/>
          <w:szCs w:val="20"/>
        </w:rPr>
        <w:t>July 28</w:t>
      </w:r>
      <w:r w:rsidR="009623D9">
        <w:rPr>
          <w:rFonts w:ascii="Calibri" w:hAnsi="Calibri"/>
          <w:sz w:val="20"/>
          <w:szCs w:val="20"/>
        </w:rPr>
        <w:t>, 2015</w:t>
      </w:r>
    </w:p>
    <w:p w:rsidR="00AD02B9" w:rsidRPr="00A56A97" w:rsidRDefault="00AD02B9" w:rsidP="00731C3D">
      <w:pPr>
        <w:pBdr>
          <w:left w:val="single" w:sz="2" w:space="4" w:color="auto"/>
          <w:bottom w:val="single" w:sz="2" w:space="0" w:color="auto"/>
          <w:right w:val="single" w:sz="2" w:space="4" w:color="auto"/>
        </w:pBdr>
        <w:spacing w:after="0" w:line="240" w:lineRule="auto"/>
        <w:ind w:left="-360" w:right="-720"/>
        <w:rPr>
          <w:rFonts w:ascii="Calibri" w:hAnsi="Calibri"/>
          <w:color w:val="FF0000"/>
          <w:sz w:val="20"/>
          <w:szCs w:val="20"/>
        </w:rPr>
      </w:pPr>
      <w:r w:rsidRPr="00A56A97">
        <w:rPr>
          <w:rFonts w:ascii="Calibri" w:hAnsi="Calibri"/>
          <w:sz w:val="20"/>
          <w:szCs w:val="20"/>
        </w:rPr>
        <w:t xml:space="preserve">                                      </w:t>
      </w:r>
      <w:r w:rsidRPr="00A56A97">
        <w:rPr>
          <w:rFonts w:ascii="Calibri" w:hAnsi="Calibri"/>
          <w:sz w:val="20"/>
          <w:szCs w:val="20"/>
        </w:rPr>
        <w:tab/>
      </w:r>
      <w:r w:rsidRPr="00A56A97">
        <w:rPr>
          <w:rFonts w:ascii="Calibri" w:hAnsi="Calibri"/>
          <w:sz w:val="20"/>
          <w:szCs w:val="20"/>
        </w:rPr>
        <w:tab/>
      </w:r>
      <w:r w:rsidRPr="00A56A97">
        <w:rPr>
          <w:rFonts w:ascii="Calibri" w:hAnsi="Calibri"/>
          <w:sz w:val="20"/>
          <w:szCs w:val="20"/>
        </w:rPr>
        <w:tab/>
        <w:t>Rating:</w:t>
      </w:r>
      <w:r w:rsidRPr="00A56A97">
        <w:rPr>
          <w:rFonts w:ascii="Calibri" w:hAnsi="Calibri"/>
          <w:sz w:val="20"/>
          <w:szCs w:val="20"/>
        </w:rPr>
        <w:tab/>
      </w:r>
      <w:r w:rsidRPr="00A56A97">
        <w:rPr>
          <w:rFonts w:ascii="Calibri" w:hAnsi="Calibri"/>
          <w:sz w:val="20"/>
          <w:szCs w:val="20"/>
        </w:rPr>
        <w:tab/>
      </w:r>
      <w:r w:rsidRPr="002E0ED0">
        <w:rPr>
          <w:rFonts w:ascii="Calibri" w:hAnsi="Calibri"/>
          <w:sz w:val="20"/>
          <w:szCs w:val="20"/>
        </w:rPr>
        <w:t>TV-MA</w:t>
      </w:r>
    </w:p>
    <w:p w:rsidR="00AD02B9" w:rsidRPr="00A56A97" w:rsidRDefault="00AD02B9" w:rsidP="00731C3D">
      <w:pPr>
        <w:pBdr>
          <w:left w:val="single" w:sz="2" w:space="4" w:color="auto"/>
          <w:bottom w:val="single" w:sz="2" w:space="0" w:color="auto"/>
          <w:right w:val="single" w:sz="2" w:space="4" w:color="auto"/>
        </w:pBdr>
        <w:spacing w:after="0" w:line="240" w:lineRule="auto"/>
        <w:ind w:left="-360" w:right="-720"/>
        <w:rPr>
          <w:rFonts w:ascii="Calibri" w:hAnsi="Calibri"/>
          <w:sz w:val="20"/>
          <w:szCs w:val="20"/>
        </w:rPr>
      </w:pPr>
      <w:r w:rsidRPr="00A56A97">
        <w:rPr>
          <w:rFonts w:ascii="Calibri" w:hAnsi="Calibri"/>
          <w:sz w:val="20"/>
          <w:szCs w:val="20"/>
        </w:rPr>
        <w:t xml:space="preserve">                                      </w:t>
      </w:r>
      <w:r w:rsidRPr="00A56A97">
        <w:rPr>
          <w:rFonts w:ascii="Calibri" w:hAnsi="Calibri"/>
          <w:sz w:val="20"/>
          <w:szCs w:val="20"/>
        </w:rPr>
        <w:tab/>
        <w:t xml:space="preserve"> </w:t>
      </w:r>
      <w:r w:rsidRPr="00A56A97">
        <w:rPr>
          <w:rFonts w:ascii="Calibri" w:hAnsi="Calibri"/>
          <w:sz w:val="20"/>
          <w:szCs w:val="20"/>
        </w:rPr>
        <w:tab/>
      </w:r>
      <w:r w:rsidRPr="00A56A97">
        <w:rPr>
          <w:rFonts w:ascii="Calibri" w:hAnsi="Calibri"/>
          <w:sz w:val="20"/>
          <w:szCs w:val="20"/>
        </w:rPr>
        <w:tab/>
      </w:r>
      <w:r w:rsidR="00B66DCB" w:rsidRPr="00A56A97">
        <w:rPr>
          <w:rFonts w:ascii="Calibri" w:hAnsi="Calibri"/>
          <w:sz w:val="20"/>
          <w:szCs w:val="20"/>
        </w:rPr>
        <w:t>Runtime:</w:t>
      </w:r>
      <w:r w:rsidR="00B66DCB" w:rsidRPr="00A56A97">
        <w:rPr>
          <w:rFonts w:ascii="Calibri" w:hAnsi="Calibri"/>
          <w:sz w:val="20"/>
          <w:szCs w:val="20"/>
        </w:rPr>
        <w:tab/>
        <w:t xml:space="preserve">Approx. </w:t>
      </w:r>
      <w:r w:rsidR="00942B95">
        <w:rPr>
          <w:rFonts w:ascii="Calibri" w:hAnsi="Calibri"/>
          <w:sz w:val="20"/>
          <w:szCs w:val="20"/>
        </w:rPr>
        <w:t>135</w:t>
      </w:r>
      <w:r w:rsidRPr="00A56A97">
        <w:rPr>
          <w:rFonts w:ascii="Calibri" w:hAnsi="Calibri"/>
          <w:sz w:val="20"/>
          <w:szCs w:val="20"/>
        </w:rPr>
        <w:t xml:space="preserve"> </w:t>
      </w:r>
      <w:r w:rsidRPr="002E0ED0">
        <w:rPr>
          <w:rFonts w:ascii="Calibri" w:hAnsi="Calibri"/>
          <w:sz w:val="20"/>
          <w:szCs w:val="20"/>
        </w:rPr>
        <w:t>minutes</w:t>
      </w:r>
      <w:r w:rsidR="002C01CC">
        <w:rPr>
          <w:rFonts w:ascii="Calibri" w:hAnsi="Calibri"/>
          <w:sz w:val="20"/>
          <w:szCs w:val="20"/>
        </w:rPr>
        <w:t xml:space="preserve"> </w:t>
      </w:r>
      <w:r w:rsidR="00942B95">
        <w:rPr>
          <w:rFonts w:ascii="Calibri" w:hAnsi="Calibri"/>
          <w:sz w:val="20"/>
          <w:szCs w:val="20"/>
        </w:rPr>
        <w:t xml:space="preserve"> </w:t>
      </w:r>
    </w:p>
    <w:p w:rsidR="00AD02B9" w:rsidRPr="00A56A97" w:rsidRDefault="00AD02B9" w:rsidP="00C0764D">
      <w:pPr>
        <w:pBdr>
          <w:left w:val="single" w:sz="2" w:space="4" w:color="auto"/>
          <w:bottom w:val="single" w:sz="2" w:space="0" w:color="auto"/>
          <w:right w:val="single" w:sz="2" w:space="4" w:color="auto"/>
        </w:pBdr>
        <w:spacing w:after="0" w:line="240" w:lineRule="auto"/>
        <w:ind w:left="-360" w:right="-720"/>
        <w:rPr>
          <w:rFonts w:ascii="Calibri" w:hAnsi="Calibri"/>
          <w:sz w:val="20"/>
          <w:szCs w:val="20"/>
        </w:rPr>
      </w:pPr>
      <w:r w:rsidRPr="00A56A97">
        <w:rPr>
          <w:rFonts w:ascii="Calibri" w:hAnsi="Calibri"/>
          <w:sz w:val="20"/>
          <w:szCs w:val="20"/>
        </w:rPr>
        <w:tab/>
      </w:r>
      <w:r w:rsidRPr="00A56A97">
        <w:rPr>
          <w:rFonts w:ascii="Calibri" w:hAnsi="Calibri"/>
          <w:sz w:val="20"/>
          <w:szCs w:val="20"/>
        </w:rPr>
        <w:tab/>
      </w:r>
      <w:r w:rsidRPr="00A56A97">
        <w:rPr>
          <w:rFonts w:ascii="Calibri" w:hAnsi="Calibri"/>
          <w:sz w:val="20"/>
          <w:szCs w:val="20"/>
        </w:rPr>
        <w:tab/>
      </w:r>
      <w:r w:rsidRPr="00A56A97">
        <w:rPr>
          <w:rFonts w:ascii="Calibri" w:hAnsi="Calibri"/>
          <w:sz w:val="20"/>
          <w:szCs w:val="20"/>
        </w:rPr>
        <w:tab/>
      </w:r>
      <w:r w:rsidRPr="00A56A97">
        <w:rPr>
          <w:rFonts w:ascii="Calibri" w:hAnsi="Calibri"/>
          <w:sz w:val="20"/>
          <w:szCs w:val="20"/>
        </w:rPr>
        <w:tab/>
      </w:r>
    </w:p>
    <w:p w:rsidR="00A62602" w:rsidRPr="002C01CC" w:rsidRDefault="00A62602" w:rsidP="00A62602">
      <w:pPr>
        <w:keepNext/>
        <w:spacing w:after="0" w:line="240" w:lineRule="auto"/>
        <w:ind w:left="-360" w:right="-810"/>
        <w:jc w:val="both"/>
        <w:rPr>
          <w:rFonts w:ascii="Calibri" w:hAnsi="Calibri"/>
          <w:b/>
          <w:bCs/>
          <w:color w:val="000000"/>
          <w:sz w:val="18"/>
          <w:szCs w:val="18"/>
          <w:u w:val="single"/>
        </w:rPr>
      </w:pPr>
      <w:r w:rsidRPr="002C01CC">
        <w:rPr>
          <w:rFonts w:ascii="Calibri" w:hAnsi="Calibri"/>
          <w:b/>
          <w:bCs/>
          <w:color w:val="000000"/>
          <w:sz w:val="18"/>
          <w:szCs w:val="18"/>
          <w:u w:val="single"/>
        </w:rPr>
        <w:t>About HBO Home Entertainment</w:t>
      </w:r>
      <w:r w:rsidRPr="002C01CC">
        <w:rPr>
          <w:rFonts w:ascii="Calibri" w:hAnsi="Calibri"/>
          <w:color w:val="000000"/>
          <w:sz w:val="18"/>
          <w:szCs w:val="18"/>
          <w:vertAlign w:val="superscript"/>
        </w:rPr>
        <w:t xml:space="preserve">®    </w:t>
      </w:r>
    </w:p>
    <w:p w:rsidR="002C01CC" w:rsidRDefault="00B02AEF" w:rsidP="00D4495F">
      <w:pPr>
        <w:pStyle w:val="Footer"/>
        <w:widowControl/>
        <w:pBdr>
          <w:bottom w:val="single" w:sz="4" w:space="1" w:color="auto"/>
        </w:pBdr>
        <w:tabs>
          <w:tab w:val="left" w:pos="720"/>
        </w:tabs>
        <w:spacing w:line="240" w:lineRule="auto"/>
        <w:ind w:left="-360" w:right="-360"/>
        <w:rPr>
          <w:rFonts w:asciiTheme="minorHAnsi" w:eastAsiaTheme="minorHAnsi" w:hAnsiTheme="minorHAnsi" w:cstheme="minorBidi"/>
          <w:sz w:val="18"/>
          <w:szCs w:val="22"/>
        </w:rPr>
      </w:pPr>
      <w:r w:rsidRPr="00B02AEF">
        <w:rPr>
          <w:rFonts w:asciiTheme="minorHAnsi" w:eastAsiaTheme="minorHAnsi" w:hAnsiTheme="minorHAnsi" w:cstheme="minorBidi"/>
          <w:sz w:val="18"/>
          <w:szCs w:val="22"/>
        </w:rPr>
        <w:t xml:space="preserve">HBO Home Entertainment develops, distributes and markets an extensive array of critically-acclaimed and groundbreaking programs in three formats—Blu-ray, DVD, and Digital HD—throughout the world. Releases include the global hit Game of Thrones®, the #1 selling TV on DVD/Blu-ray title in major territories throughout the world over the past four years, in addition to current hits and classic </w:t>
      </w:r>
      <w:proofErr w:type="spellStart"/>
      <w:r w:rsidRPr="00B02AEF">
        <w:rPr>
          <w:rFonts w:asciiTheme="minorHAnsi" w:eastAsiaTheme="minorHAnsi" w:hAnsiTheme="minorHAnsi" w:cstheme="minorBidi"/>
          <w:sz w:val="18"/>
          <w:szCs w:val="22"/>
        </w:rPr>
        <w:t>favo</w:t>
      </w:r>
      <w:r w:rsidR="00F76F43">
        <w:rPr>
          <w:rFonts w:asciiTheme="minorHAnsi" w:eastAsiaTheme="minorHAnsi" w:hAnsiTheme="minorHAnsi" w:cstheme="minorBidi"/>
          <w:sz w:val="18"/>
          <w:szCs w:val="22"/>
        </w:rPr>
        <w:t>u</w:t>
      </w:r>
      <w:r w:rsidRPr="00B02AEF">
        <w:rPr>
          <w:rFonts w:asciiTheme="minorHAnsi" w:eastAsiaTheme="minorHAnsi" w:hAnsiTheme="minorHAnsi" w:cstheme="minorBidi"/>
          <w:sz w:val="18"/>
          <w:szCs w:val="22"/>
        </w:rPr>
        <w:t>rites</w:t>
      </w:r>
      <w:proofErr w:type="spellEnd"/>
      <w:r w:rsidRPr="00B02AEF">
        <w:rPr>
          <w:rFonts w:asciiTheme="minorHAnsi" w:eastAsiaTheme="minorHAnsi" w:hAnsiTheme="minorHAnsi" w:cstheme="minorBidi"/>
          <w:sz w:val="18"/>
          <w:szCs w:val="22"/>
        </w:rPr>
        <w:t xml:space="preserve"> including True Detective®, Girls®, The Sopranos®, Sex and the City® True Blood®, The Wire® and Entourage®. The company’s catalog contains hundreds of titles including multiple Emmy® Award-winning mini-series The Pacific® and Band of Brothers®, which holds the record through 2014 as the all-time best selling TV o</w:t>
      </w:r>
      <w:r w:rsidR="00F76F43">
        <w:rPr>
          <w:rFonts w:asciiTheme="minorHAnsi" w:eastAsiaTheme="minorHAnsi" w:hAnsiTheme="minorHAnsi" w:cstheme="minorBidi"/>
          <w:sz w:val="18"/>
          <w:szCs w:val="22"/>
        </w:rPr>
        <w:t xml:space="preserve">n DVD/Blu-ray title in the US; </w:t>
      </w:r>
      <w:r w:rsidRPr="00B02AEF">
        <w:rPr>
          <w:rFonts w:asciiTheme="minorHAnsi" w:eastAsiaTheme="minorHAnsi" w:hAnsiTheme="minorHAnsi" w:cstheme="minorBidi"/>
          <w:sz w:val="18"/>
          <w:szCs w:val="22"/>
        </w:rPr>
        <w:t xml:space="preserve">the Peabody Award-winning children’s program Classical Baby; provocative programs from HBO Documentary Films including The Jinx: The Life &amp; Deaths of Robert Durst and The Case Against 8; innovative movies from HBO Films including Game Change and The Normal Heart; hit Cinemax® original series including </w:t>
      </w:r>
      <w:proofErr w:type="spellStart"/>
      <w:r w:rsidRPr="00B02AEF">
        <w:rPr>
          <w:rFonts w:asciiTheme="minorHAnsi" w:eastAsiaTheme="minorHAnsi" w:hAnsiTheme="minorHAnsi" w:cstheme="minorBidi"/>
          <w:sz w:val="18"/>
          <w:szCs w:val="22"/>
        </w:rPr>
        <w:t>Banshee</w:t>
      </w:r>
      <w:r w:rsidRPr="00F76F43">
        <w:rPr>
          <w:rFonts w:asciiTheme="minorHAnsi" w:eastAsiaTheme="minorHAnsi" w:hAnsiTheme="minorHAnsi" w:cstheme="minorBidi"/>
          <w:sz w:val="18"/>
          <w:szCs w:val="22"/>
          <w:vertAlign w:val="superscript"/>
        </w:rPr>
        <w:t>SM</w:t>
      </w:r>
      <w:proofErr w:type="spellEnd"/>
      <w:r w:rsidRPr="00B02AEF">
        <w:rPr>
          <w:rFonts w:asciiTheme="minorHAnsi" w:eastAsiaTheme="minorHAnsi" w:hAnsiTheme="minorHAnsi" w:cstheme="minorBidi"/>
          <w:sz w:val="18"/>
          <w:szCs w:val="22"/>
        </w:rPr>
        <w:t xml:space="preserve"> and Strike Back®; and comedy specials featuring stand-up performers like Bill Maher and Billy Crystal.  Launched in 1984, HBO Home Entertainment has offices in New York, London and Toronto. The company’s releases are sold in more than 70 territories around the world and are digitally distributed on a transactional basis across an expanding number of territories and platforms. Currently the digital offering is available in 8 territories and on major global platforms including iTunes, Amazon Instant Video, Google Play, Xbox Video and PlayStation Video.</w:t>
      </w:r>
    </w:p>
    <w:p w:rsidR="00B02AEF" w:rsidRDefault="00B02AEF" w:rsidP="00D4495F">
      <w:pPr>
        <w:pStyle w:val="Footer"/>
        <w:widowControl/>
        <w:pBdr>
          <w:bottom w:val="single" w:sz="4" w:space="1" w:color="auto"/>
        </w:pBdr>
        <w:tabs>
          <w:tab w:val="left" w:pos="720"/>
        </w:tabs>
        <w:spacing w:line="240" w:lineRule="auto"/>
        <w:ind w:left="-360" w:right="-360"/>
        <w:rPr>
          <w:rFonts w:ascii="Calibri" w:hAnsi="Calibri"/>
          <w:b/>
          <w:sz w:val="18"/>
          <w:szCs w:val="18"/>
        </w:rPr>
      </w:pPr>
      <w:bookmarkStart w:id="0" w:name="_GoBack"/>
      <w:bookmarkEnd w:id="0"/>
    </w:p>
    <w:p w:rsidR="00314BAF" w:rsidRDefault="00B66DCB" w:rsidP="00D4495F">
      <w:pPr>
        <w:pStyle w:val="Footer"/>
        <w:widowControl/>
        <w:pBdr>
          <w:bottom w:val="single" w:sz="4" w:space="1" w:color="auto"/>
        </w:pBdr>
        <w:tabs>
          <w:tab w:val="left" w:pos="720"/>
        </w:tabs>
        <w:spacing w:line="240" w:lineRule="auto"/>
        <w:ind w:left="-360" w:right="-360"/>
        <w:rPr>
          <w:rFonts w:ascii="Calibri" w:hAnsi="Calibri"/>
          <w:sz w:val="18"/>
          <w:szCs w:val="18"/>
        </w:rPr>
      </w:pPr>
      <w:r w:rsidRPr="00A92EDE">
        <w:rPr>
          <w:rFonts w:ascii="Calibri" w:hAnsi="Calibri"/>
          <w:b/>
          <w:sz w:val="18"/>
          <w:szCs w:val="18"/>
        </w:rPr>
        <w:t>For more information or artwork, please contact:</w:t>
      </w:r>
      <w:r w:rsidRPr="00A92EDE">
        <w:rPr>
          <w:rFonts w:ascii="Calibri" w:hAnsi="Calibri"/>
          <w:sz w:val="18"/>
          <w:szCs w:val="18"/>
        </w:rPr>
        <w:t xml:space="preserve"> </w:t>
      </w:r>
    </w:p>
    <w:p w:rsidR="00314BAF" w:rsidRDefault="00F76F43" w:rsidP="00D4495F">
      <w:pPr>
        <w:pStyle w:val="Footer"/>
        <w:widowControl/>
        <w:pBdr>
          <w:bottom w:val="single" w:sz="4" w:space="1" w:color="auto"/>
        </w:pBdr>
        <w:tabs>
          <w:tab w:val="left" w:pos="720"/>
        </w:tabs>
        <w:spacing w:line="240" w:lineRule="auto"/>
        <w:ind w:left="-360" w:right="-360"/>
        <w:rPr>
          <w:rFonts w:ascii="Calibri" w:hAnsi="Calibri"/>
          <w:sz w:val="18"/>
          <w:szCs w:val="18"/>
          <w:lang w:val="fr-FR"/>
        </w:rPr>
      </w:pPr>
      <w:r>
        <w:rPr>
          <w:rFonts w:ascii="Calibri" w:hAnsi="Calibri"/>
          <w:sz w:val="18"/>
          <w:szCs w:val="18"/>
          <w:lang w:val="fr-FR"/>
        </w:rPr>
        <w:t xml:space="preserve">Alistair Kyte, </w:t>
      </w:r>
      <w:proofErr w:type="spellStart"/>
      <w:r>
        <w:rPr>
          <w:rFonts w:ascii="Calibri" w:hAnsi="Calibri"/>
          <w:sz w:val="18"/>
          <w:szCs w:val="18"/>
          <w:lang w:val="fr-FR"/>
        </w:rPr>
        <w:t>LexPR</w:t>
      </w:r>
      <w:proofErr w:type="spellEnd"/>
      <w:r>
        <w:rPr>
          <w:rFonts w:ascii="Calibri" w:hAnsi="Calibri"/>
          <w:sz w:val="18"/>
          <w:szCs w:val="18"/>
          <w:lang w:val="fr-FR"/>
        </w:rPr>
        <w:t xml:space="preserve"> Canada / 416-542-9140 x3362 / </w:t>
      </w:r>
      <w:hyperlink r:id="rId7" w:history="1">
        <w:r w:rsidRPr="001059EF">
          <w:rPr>
            <w:rStyle w:val="Hyperlink"/>
            <w:rFonts w:ascii="Calibri" w:hAnsi="Calibri"/>
            <w:sz w:val="18"/>
            <w:szCs w:val="18"/>
            <w:lang w:val="fr-FR"/>
          </w:rPr>
          <w:t>akyte@lexpr.com</w:t>
        </w:r>
      </w:hyperlink>
      <w:r>
        <w:rPr>
          <w:rFonts w:ascii="Calibri" w:hAnsi="Calibri"/>
          <w:sz w:val="18"/>
          <w:szCs w:val="18"/>
          <w:lang w:val="fr-FR"/>
        </w:rPr>
        <w:t xml:space="preserve"> </w:t>
      </w:r>
    </w:p>
    <w:sectPr w:rsidR="00314BAF" w:rsidSect="00A92EDE">
      <w:pgSz w:w="12240" w:h="15840"/>
      <w:pgMar w:top="90" w:right="1440" w:bottom="18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B1D34"/>
    <w:multiLevelType w:val="hybridMultilevel"/>
    <w:tmpl w:val="222A2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F314203"/>
    <w:multiLevelType w:val="hybridMultilevel"/>
    <w:tmpl w:val="F948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5D05FAB"/>
    <w:multiLevelType w:val="hybridMultilevel"/>
    <w:tmpl w:val="FC7CE2F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5E011753"/>
    <w:multiLevelType w:val="hybridMultilevel"/>
    <w:tmpl w:val="FB767782"/>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hint="default"/>
      </w:rPr>
    </w:lvl>
  </w:abstractNum>
  <w:abstractNum w:abstractNumId="4">
    <w:nsid w:val="70E13817"/>
    <w:multiLevelType w:val="hybridMultilevel"/>
    <w:tmpl w:val="DA0EF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02B9"/>
    <w:rsid w:val="00077B07"/>
    <w:rsid w:val="00080DEB"/>
    <w:rsid w:val="00086B9C"/>
    <w:rsid w:val="00087455"/>
    <w:rsid w:val="000B6CE2"/>
    <w:rsid w:val="000F7A6E"/>
    <w:rsid w:val="00144A14"/>
    <w:rsid w:val="0014661C"/>
    <w:rsid w:val="00162ADA"/>
    <w:rsid w:val="001744AA"/>
    <w:rsid w:val="001F594F"/>
    <w:rsid w:val="00213BDA"/>
    <w:rsid w:val="002170B6"/>
    <w:rsid w:val="002211AB"/>
    <w:rsid w:val="002C01CC"/>
    <w:rsid w:val="002D3BDC"/>
    <w:rsid w:val="002E0ED0"/>
    <w:rsid w:val="002F0DD1"/>
    <w:rsid w:val="00303C4E"/>
    <w:rsid w:val="00314BAF"/>
    <w:rsid w:val="00342670"/>
    <w:rsid w:val="00360F1B"/>
    <w:rsid w:val="00375077"/>
    <w:rsid w:val="003A525D"/>
    <w:rsid w:val="003B7670"/>
    <w:rsid w:val="003D015B"/>
    <w:rsid w:val="00425179"/>
    <w:rsid w:val="00455CEF"/>
    <w:rsid w:val="00472158"/>
    <w:rsid w:val="00495580"/>
    <w:rsid w:val="004F6C5A"/>
    <w:rsid w:val="004F6F22"/>
    <w:rsid w:val="00501717"/>
    <w:rsid w:val="005B3EF9"/>
    <w:rsid w:val="005C394A"/>
    <w:rsid w:val="005C50E5"/>
    <w:rsid w:val="005E07BC"/>
    <w:rsid w:val="005F3CAB"/>
    <w:rsid w:val="00632B3E"/>
    <w:rsid w:val="00636A95"/>
    <w:rsid w:val="00673255"/>
    <w:rsid w:val="006C765C"/>
    <w:rsid w:val="006D2E10"/>
    <w:rsid w:val="006D4BEE"/>
    <w:rsid w:val="006D726A"/>
    <w:rsid w:val="0070107D"/>
    <w:rsid w:val="00703769"/>
    <w:rsid w:val="00731C3D"/>
    <w:rsid w:val="00732308"/>
    <w:rsid w:val="0075165A"/>
    <w:rsid w:val="00773E62"/>
    <w:rsid w:val="007D2592"/>
    <w:rsid w:val="007D4037"/>
    <w:rsid w:val="00822609"/>
    <w:rsid w:val="00826F7F"/>
    <w:rsid w:val="00872471"/>
    <w:rsid w:val="0087317B"/>
    <w:rsid w:val="0088275E"/>
    <w:rsid w:val="008C321E"/>
    <w:rsid w:val="008D2037"/>
    <w:rsid w:val="00902520"/>
    <w:rsid w:val="009416C8"/>
    <w:rsid w:val="00942B95"/>
    <w:rsid w:val="00957A5C"/>
    <w:rsid w:val="009623D9"/>
    <w:rsid w:val="009650AB"/>
    <w:rsid w:val="00973F35"/>
    <w:rsid w:val="009951F5"/>
    <w:rsid w:val="009D0076"/>
    <w:rsid w:val="00A24535"/>
    <w:rsid w:val="00A25CFA"/>
    <w:rsid w:val="00A46757"/>
    <w:rsid w:val="00A50695"/>
    <w:rsid w:val="00A56A97"/>
    <w:rsid w:val="00A62602"/>
    <w:rsid w:val="00A92EDE"/>
    <w:rsid w:val="00AA6FD3"/>
    <w:rsid w:val="00AB753C"/>
    <w:rsid w:val="00AD02B9"/>
    <w:rsid w:val="00B02AEF"/>
    <w:rsid w:val="00B3043D"/>
    <w:rsid w:val="00B66DCB"/>
    <w:rsid w:val="00B8781F"/>
    <w:rsid w:val="00BF24E9"/>
    <w:rsid w:val="00C0764D"/>
    <w:rsid w:val="00C47310"/>
    <w:rsid w:val="00C52E4E"/>
    <w:rsid w:val="00D1666A"/>
    <w:rsid w:val="00D4495F"/>
    <w:rsid w:val="00D74A97"/>
    <w:rsid w:val="00D84CA0"/>
    <w:rsid w:val="00DB3885"/>
    <w:rsid w:val="00DB4EA5"/>
    <w:rsid w:val="00E0659B"/>
    <w:rsid w:val="00E37C48"/>
    <w:rsid w:val="00E46F6B"/>
    <w:rsid w:val="00E54E19"/>
    <w:rsid w:val="00E678F1"/>
    <w:rsid w:val="00E91FBA"/>
    <w:rsid w:val="00E93833"/>
    <w:rsid w:val="00E966B6"/>
    <w:rsid w:val="00EE1F7B"/>
    <w:rsid w:val="00F27E97"/>
    <w:rsid w:val="00F30507"/>
    <w:rsid w:val="00F4327D"/>
    <w:rsid w:val="00F52606"/>
    <w:rsid w:val="00F76F43"/>
    <w:rsid w:val="00F95AF6"/>
    <w:rsid w:val="00FB20A0"/>
    <w:rsid w:val="00FB55BF"/>
    <w:rsid w:val="00FC6868"/>
    <w:rsid w:val="00FD638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2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AD02B9"/>
    <w:pPr>
      <w:widowControl w:val="0"/>
      <w:tabs>
        <w:tab w:val="center" w:pos="4320"/>
        <w:tab w:val="right" w:pos="8640"/>
      </w:tabs>
      <w:overflowPunct w:val="0"/>
      <w:autoSpaceDE w:val="0"/>
      <w:autoSpaceDN w:val="0"/>
      <w:adjustRightInd w:val="0"/>
      <w:spacing w:after="0" w:line="480" w:lineRule="auto"/>
      <w:jc w:val="both"/>
    </w:pPr>
    <w:rPr>
      <w:rFonts w:ascii="Helvetica" w:eastAsia="Times New Roman" w:hAnsi="Helvetica" w:cs="Times New Roman"/>
      <w:sz w:val="24"/>
      <w:szCs w:val="20"/>
    </w:rPr>
  </w:style>
  <w:style w:type="character" w:customStyle="1" w:styleId="FooterChar">
    <w:name w:val="Footer Char"/>
    <w:basedOn w:val="DefaultParagraphFont"/>
    <w:link w:val="Footer"/>
    <w:rsid w:val="00AD02B9"/>
    <w:rPr>
      <w:rFonts w:ascii="Helvetica" w:eastAsia="Times New Roman" w:hAnsi="Helvetica" w:cs="Times New Roman"/>
      <w:sz w:val="24"/>
      <w:szCs w:val="20"/>
    </w:rPr>
  </w:style>
  <w:style w:type="paragraph" w:styleId="ListParagraph">
    <w:name w:val="List Paragraph"/>
    <w:basedOn w:val="Normal"/>
    <w:uiPriority w:val="34"/>
    <w:qFormat/>
    <w:rsid w:val="00AD02B9"/>
    <w:pPr>
      <w:overflowPunct w:val="0"/>
      <w:autoSpaceDE w:val="0"/>
      <w:autoSpaceDN w:val="0"/>
      <w:adjustRightInd w:val="0"/>
      <w:spacing w:after="0" w:line="240" w:lineRule="auto"/>
      <w:ind w:left="720"/>
      <w:contextualSpacing/>
    </w:pPr>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AD0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2B9"/>
    <w:rPr>
      <w:rFonts w:ascii="Tahoma" w:hAnsi="Tahoma" w:cs="Tahoma"/>
      <w:sz w:val="16"/>
      <w:szCs w:val="16"/>
    </w:rPr>
  </w:style>
  <w:style w:type="character" w:styleId="Hyperlink">
    <w:name w:val="Hyperlink"/>
    <w:unhideWhenUsed/>
    <w:rsid w:val="00B66DCB"/>
    <w:rPr>
      <w:color w:val="0000FF"/>
      <w:u w:val="single"/>
    </w:rPr>
  </w:style>
  <w:style w:type="paragraph" w:styleId="NoSpacing">
    <w:name w:val="No Spacing"/>
    <w:uiPriority w:val="1"/>
    <w:qFormat/>
    <w:rsid w:val="00495580"/>
    <w:pPr>
      <w:spacing w:after="0" w:line="240" w:lineRule="auto"/>
    </w:pPr>
  </w:style>
  <w:style w:type="character" w:styleId="CommentReference">
    <w:name w:val="annotation reference"/>
    <w:basedOn w:val="DefaultParagraphFont"/>
    <w:uiPriority w:val="99"/>
    <w:semiHidden/>
    <w:unhideWhenUsed/>
    <w:rsid w:val="005B3EF9"/>
    <w:rPr>
      <w:sz w:val="16"/>
      <w:szCs w:val="16"/>
    </w:rPr>
  </w:style>
  <w:style w:type="paragraph" w:styleId="CommentText">
    <w:name w:val="annotation text"/>
    <w:basedOn w:val="Normal"/>
    <w:link w:val="CommentTextChar"/>
    <w:uiPriority w:val="99"/>
    <w:semiHidden/>
    <w:unhideWhenUsed/>
    <w:rsid w:val="005B3EF9"/>
    <w:pPr>
      <w:spacing w:line="240" w:lineRule="auto"/>
    </w:pPr>
    <w:rPr>
      <w:sz w:val="20"/>
      <w:szCs w:val="20"/>
    </w:rPr>
  </w:style>
  <w:style w:type="character" w:customStyle="1" w:styleId="CommentTextChar">
    <w:name w:val="Comment Text Char"/>
    <w:basedOn w:val="DefaultParagraphFont"/>
    <w:link w:val="CommentText"/>
    <w:uiPriority w:val="99"/>
    <w:semiHidden/>
    <w:rsid w:val="005B3EF9"/>
    <w:rPr>
      <w:sz w:val="20"/>
      <w:szCs w:val="20"/>
    </w:rPr>
  </w:style>
  <w:style w:type="paragraph" w:styleId="CommentSubject">
    <w:name w:val="annotation subject"/>
    <w:basedOn w:val="CommentText"/>
    <w:next w:val="CommentText"/>
    <w:link w:val="CommentSubjectChar"/>
    <w:uiPriority w:val="99"/>
    <w:semiHidden/>
    <w:unhideWhenUsed/>
    <w:rsid w:val="005B3EF9"/>
    <w:rPr>
      <w:b/>
      <w:bCs/>
    </w:rPr>
  </w:style>
  <w:style w:type="character" w:customStyle="1" w:styleId="CommentSubjectChar">
    <w:name w:val="Comment Subject Char"/>
    <w:basedOn w:val="CommentTextChar"/>
    <w:link w:val="CommentSubject"/>
    <w:uiPriority w:val="99"/>
    <w:semiHidden/>
    <w:rsid w:val="005B3EF9"/>
    <w:rPr>
      <w:b/>
      <w:bCs/>
      <w:sz w:val="20"/>
      <w:szCs w:val="20"/>
    </w:rPr>
  </w:style>
  <w:style w:type="paragraph" w:styleId="BodyTextIndent2">
    <w:name w:val="Body Text Indent 2"/>
    <w:basedOn w:val="Normal"/>
    <w:link w:val="BodyTextIndent2Char"/>
    <w:rsid w:val="009650AB"/>
    <w:pPr>
      <w:widowControl w:val="0"/>
      <w:spacing w:after="0" w:line="360" w:lineRule="atLeast"/>
      <w:ind w:left="720" w:hanging="720"/>
      <w:jc w:val="both"/>
    </w:pPr>
    <w:rPr>
      <w:rFonts w:ascii="Helvetica" w:eastAsia="Times New Roman" w:hAnsi="Helvetica" w:cs="Times New Roman"/>
      <w:sz w:val="24"/>
      <w:szCs w:val="20"/>
    </w:rPr>
  </w:style>
  <w:style w:type="character" w:customStyle="1" w:styleId="BodyTextIndent2Char">
    <w:name w:val="Body Text Indent 2 Char"/>
    <w:basedOn w:val="DefaultParagraphFont"/>
    <w:link w:val="BodyTextIndent2"/>
    <w:rsid w:val="009650AB"/>
    <w:rPr>
      <w:rFonts w:ascii="Helvetica" w:eastAsia="Times New Roman" w:hAnsi="Helvetica" w:cs="Times New Roman"/>
      <w:sz w:val="24"/>
      <w:szCs w:val="20"/>
    </w:rPr>
  </w:style>
  <w:style w:type="paragraph" w:styleId="Revision">
    <w:name w:val="Revision"/>
    <w:hidden/>
    <w:uiPriority w:val="99"/>
    <w:semiHidden/>
    <w:rsid w:val="009623D9"/>
    <w:pPr>
      <w:spacing w:after="0" w:line="240" w:lineRule="auto"/>
    </w:pPr>
  </w:style>
</w:styles>
</file>

<file path=word/webSettings.xml><?xml version="1.0" encoding="utf-8"?>
<w:webSettings xmlns:r="http://schemas.openxmlformats.org/officeDocument/2006/relationships" xmlns:w="http://schemas.openxmlformats.org/wordprocessingml/2006/main">
  <w:divs>
    <w:div w:id="790251274">
      <w:bodyDiv w:val="1"/>
      <w:marLeft w:val="0"/>
      <w:marRight w:val="0"/>
      <w:marTop w:val="0"/>
      <w:marBottom w:val="0"/>
      <w:divBdr>
        <w:top w:val="none" w:sz="0" w:space="0" w:color="auto"/>
        <w:left w:val="none" w:sz="0" w:space="0" w:color="auto"/>
        <w:bottom w:val="none" w:sz="0" w:space="0" w:color="auto"/>
        <w:right w:val="none" w:sz="0" w:space="0" w:color="auto"/>
      </w:divBdr>
    </w:div>
    <w:div w:id="856577326">
      <w:bodyDiv w:val="1"/>
      <w:marLeft w:val="0"/>
      <w:marRight w:val="0"/>
      <w:marTop w:val="0"/>
      <w:marBottom w:val="0"/>
      <w:divBdr>
        <w:top w:val="none" w:sz="0" w:space="0" w:color="auto"/>
        <w:left w:val="none" w:sz="0" w:space="0" w:color="auto"/>
        <w:bottom w:val="none" w:sz="0" w:space="0" w:color="auto"/>
        <w:right w:val="none" w:sz="0" w:space="0" w:color="auto"/>
      </w:divBdr>
    </w:div>
    <w:div w:id="12568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kyte@lexp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EA54-C607-4DF6-9092-5C2FADEB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 Box Office</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Hauptmann, Jodie (HBO)</dc:creator>
  <cp:lastModifiedBy>Alistair Kyte</cp:lastModifiedBy>
  <cp:revision>3</cp:revision>
  <cp:lastPrinted>2014-05-21T20:41:00Z</cp:lastPrinted>
  <dcterms:created xsi:type="dcterms:W3CDTF">2015-08-21T19:38:00Z</dcterms:created>
  <dcterms:modified xsi:type="dcterms:W3CDTF">2015-09-14T14:44:00Z</dcterms:modified>
</cp:coreProperties>
</file>