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82377" w14:textId="1A6C5227" w:rsidR="00C60ED2" w:rsidRPr="00586F2F" w:rsidRDefault="00BC1ECD" w:rsidP="00D259B1">
      <w:pPr>
        <w:pStyle w:val="Heading1"/>
        <w:spacing w:before="0" w:after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89862AE" wp14:editId="184603C5">
            <wp:extent cx="882340" cy="352936"/>
            <wp:effectExtent l="0" t="0" r="0" b="9525"/>
            <wp:docPr id="1780203591" name="Picture 178020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19" cy="36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F08BD" w14:textId="77777777" w:rsidR="00C60ED2" w:rsidRDefault="00C60ED2" w:rsidP="00C60ED2">
      <w:pPr>
        <w:pStyle w:val="Heading1"/>
        <w:spacing w:before="0" w:after="0"/>
        <w:rPr>
          <w:rFonts w:ascii="Arial" w:eastAsia="Arial" w:hAnsi="Arial" w:cs="Arial"/>
          <w:sz w:val="20"/>
          <w:szCs w:val="20"/>
        </w:rPr>
      </w:pPr>
    </w:p>
    <w:p w14:paraId="2FE57116" w14:textId="33C01D51" w:rsidR="00C60ED2" w:rsidRPr="003460D7" w:rsidRDefault="00C60ED2" w:rsidP="00C60ED2">
      <w:pPr>
        <w:pStyle w:val="Heading1"/>
        <w:spacing w:before="0" w:after="0"/>
        <w:rPr>
          <w:rFonts w:ascii="Arial" w:hAnsi="Arial" w:cs="Arial"/>
          <w:sz w:val="16"/>
          <w:szCs w:val="16"/>
        </w:rPr>
      </w:pPr>
      <w:r w:rsidRPr="003460D7">
        <w:rPr>
          <w:rFonts w:ascii="Arial" w:eastAsia="Arial" w:hAnsi="Arial" w:cs="Arial"/>
          <w:sz w:val="16"/>
          <w:szCs w:val="16"/>
        </w:rPr>
        <w:t xml:space="preserve">TO: NEWS PRODUCERS, ASSIGNMENT EDITORS AND </w:t>
      </w:r>
      <w:r w:rsidR="0090539B" w:rsidRPr="003460D7">
        <w:rPr>
          <w:rFonts w:ascii="Arial" w:eastAsia="Arial" w:hAnsi="Arial" w:cs="Arial"/>
          <w:sz w:val="16"/>
          <w:szCs w:val="16"/>
        </w:rPr>
        <w:t xml:space="preserve">AUTO </w:t>
      </w:r>
      <w:r w:rsidRPr="003460D7">
        <w:rPr>
          <w:rFonts w:ascii="Arial" w:eastAsia="Arial" w:hAnsi="Arial" w:cs="Arial"/>
          <w:sz w:val="16"/>
          <w:szCs w:val="16"/>
        </w:rPr>
        <w:t>REPORTERS</w:t>
      </w:r>
    </w:p>
    <w:p w14:paraId="10301F34" w14:textId="77777777" w:rsidR="00C60ED2" w:rsidRPr="003460D7" w:rsidRDefault="00C60ED2" w:rsidP="00C60ED2">
      <w:pPr>
        <w:jc w:val="center"/>
        <w:rPr>
          <w:rFonts w:ascii="Arial" w:hAnsi="Arial" w:cs="Arial"/>
          <w:sz w:val="16"/>
          <w:szCs w:val="16"/>
        </w:rPr>
      </w:pPr>
    </w:p>
    <w:p w14:paraId="3B8ABAE6" w14:textId="1B05F914" w:rsidR="0090539B" w:rsidRPr="003460D7" w:rsidRDefault="0090539B" w:rsidP="0090539B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  <w:r w:rsidRPr="0061091B">
        <w:rPr>
          <w:rFonts w:ascii="Arial" w:hAnsi="Arial" w:cs="Arial"/>
          <w:b/>
          <w:i/>
          <w:iCs/>
          <w:sz w:val="20"/>
          <w:szCs w:val="20"/>
        </w:rPr>
        <w:t xml:space="preserve">** EMBARGOED UNTIL 12:01AM ET ON </w:t>
      </w:r>
      <w:r w:rsidR="00945C8A">
        <w:rPr>
          <w:rFonts w:ascii="Arial" w:hAnsi="Arial" w:cs="Arial"/>
          <w:b/>
          <w:i/>
          <w:iCs/>
          <w:sz w:val="20"/>
          <w:szCs w:val="20"/>
        </w:rPr>
        <w:t>THURSDAY</w:t>
      </w:r>
      <w:r w:rsidR="00060848" w:rsidRPr="0061091B">
        <w:rPr>
          <w:rFonts w:ascii="Arial" w:hAnsi="Arial" w:cs="Arial"/>
          <w:b/>
          <w:i/>
          <w:iCs/>
          <w:sz w:val="20"/>
          <w:szCs w:val="20"/>
        </w:rPr>
        <w:t xml:space="preserve">, MAY </w:t>
      </w:r>
      <w:r w:rsidR="0061091B" w:rsidRPr="0061091B">
        <w:rPr>
          <w:rFonts w:ascii="Arial" w:hAnsi="Arial" w:cs="Arial"/>
          <w:b/>
          <w:i/>
          <w:iCs/>
          <w:sz w:val="20"/>
          <w:szCs w:val="20"/>
        </w:rPr>
        <w:t>20</w:t>
      </w:r>
      <w:r w:rsidR="00060848" w:rsidRPr="0061091B">
        <w:rPr>
          <w:rFonts w:ascii="Arial" w:hAnsi="Arial" w:cs="Arial"/>
          <w:b/>
          <w:i/>
          <w:iCs/>
          <w:sz w:val="20"/>
          <w:szCs w:val="20"/>
        </w:rPr>
        <w:t xml:space="preserve">, </w:t>
      </w:r>
      <w:r w:rsidR="00C5305F" w:rsidRPr="0061091B">
        <w:rPr>
          <w:rFonts w:ascii="Arial" w:hAnsi="Arial" w:cs="Arial"/>
          <w:b/>
          <w:i/>
          <w:iCs/>
          <w:sz w:val="20"/>
          <w:szCs w:val="20"/>
        </w:rPr>
        <w:t>2</w:t>
      </w:r>
      <w:r w:rsidRPr="0061091B">
        <w:rPr>
          <w:rFonts w:ascii="Arial" w:hAnsi="Arial" w:cs="Arial"/>
          <w:b/>
          <w:i/>
          <w:iCs/>
          <w:sz w:val="20"/>
          <w:szCs w:val="20"/>
        </w:rPr>
        <w:t>02</w:t>
      </w:r>
      <w:r w:rsidR="00C5305F" w:rsidRPr="0061091B">
        <w:rPr>
          <w:rFonts w:ascii="Arial" w:hAnsi="Arial" w:cs="Arial"/>
          <w:b/>
          <w:i/>
          <w:iCs/>
          <w:sz w:val="20"/>
          <w:szCs w:val="20"/>
        </w:rPr>
        <w:t>1</w:t>
      </w:r>
      <w:r w:rsidRPr="0061091B">
        <w:rPr>
          <w:rFonts w:ascii="Arial" w:hAnsi="Arial" w:cs="Arial"/>
          <w:b/>
          <w:i/>
          <w:iCs/>
          <w:sz w:val="20"/>
          <w:szCs w:val="20"/>
        </w:rPr>
        <w:t xml:space="preserve"> **</w:t>
      </w:r>
    </w:p>
    <w:p w14:paraId="5430DEAC" w14:textId="77777777" w:rsidR="0090539B" w:rsidRPr="003460D7" w:rsidRDefault="0090539B" w:rsidP="0090539B">
      <w:pPr>
        <w:jc w:val="center"/>
        <w:rPr>
          <w:rFonts w:ascii="Arial" w:hAnsi="Arial" w:cs="Arial"/>
          <w:b/>
          <w:i/>
          <w:iCs/>
          <w:sz w:val="16"/>
          <w:szCs w:val="16"/>
        </w:rPr>
      </w:pPr>
    </w:p>
    <w:p w14:paraId="71DB5382" w14:textId="4442A635" w:rsidR="0090539B" w:rsidRPr="00527D5A" w:rsidRDefault="0090539B" w:rsidP="0090539B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527D5A">
        <w:rPr>
          <w:rFonts w:ascii="Arial" w:hAnsi="Arial" w:cs="Arial"/>
          <w:b/>
          <w:iCs/>
          <w:sz w:val="20"/>
          <w:szCs w:val="20"/>
        </w:rPr>
        <w:t xml:space="preserve">MULTIVU VIDEO FEED: </w:t>
      </w:r>
      <w:r w:rsidR="00527D5A" w:rsidRPr="00527D5A">
        <w:rPr>
          <w:rFonts w:ascii="Arial" w:hAnsi="Arial" w:cs="Arial"/>
          <w:b/>
          <w:bCs/>
          <w:sz w:val="20"/>
          <w:szCs w:val="20"/>
        </w:rPr>
        <w:t>CONSUMER REPORTS, IIHS UPDATE VEHICLE RECOMMENDATIONS FOR CLASS OF ’21</w:t>
      </w:r>
    </w:p>
    <w:p w14:paraId="0771F080" w14:textId="3924077D" w:rsidR="003460D7" w:rsidRDefault="003460D7" w:rsidP="0090539B">
      <w:pPr>
        <w:jc w:val="center"/>
        <w:rPr>
          <w:rFonts w:ascii="Arial" w:hAnsi="Arial" w:cs="Arial"/>
          <w:b/>
          <w:iCs/>
        </w:rPr>
      </w:pPr>
    </w:p>
    <w:tbl>
      <w:tblPr>
        <w:tblpPr w:leftFromText="180" w:rightFromText="180" w:vertAnchor="text" w:tblpX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692"/>
      </w:tblGrid>
      <w:tr w:rsidR="003460D7" w:rsidRPr="003460D7" w14:paraId="688A0E81" w14:textId="77777777" w:rsidTr="003460D7"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E991" w14:textId="77777777" w:rsidR="003460D7" w:rsidRPr="003460D7" w:rsidRDefault="003460D7" w:rsidP="003460D7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SATELLITE FEEDS:</w:t>
            </w:r>
          </w:p>
        </w:tc>
      </w:tr>
      <w:tr w:rsidR="003460D7" w:rsidRPr="003460D7" w14:paraId="326CBC46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58DC" w14:textId="3825F0D2" w:rsidR="003460D7" w:rsidRPr="003460D7" w:rsidRDefault="0061091B" w:rsidP="003460D7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Thursday</w:t>
            </w:r>
            <w:r w:rsidR="003460D7" w:rsidRPr="003460D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, </w:t>
            </w:r>
            <w:r w:rsidR="00060848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May</w:t>
            </w:r>
            <w:r w:rsidR="004C171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 xml:space="preserve"> </w:t>
            </w:r>
            <w:r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20</w:t>
            </w:r>
            <w:r w:rsidR="00A90FC5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th</w:t>
            </w:r>
            <w:r w:rsidR="004C1717"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  <w:t>, 2021</w:t>
            </w:r>
          </w:p>
        </w:tc>
      </w:tr>
      <w:tr w:rsidR="003460D7" w:rsidRPr="003460D7" w14:paraId="0C2E79AA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FA6CB" w14:textId="7B4623DB" w:rsidR="003460D7" w:rsidRPr="003460D7" w:rsidRDefault="0061091B" w:rsidP="003460D7">
            <w:pPr>
              <w:spacing w:line="252" w:lineRule="auto"/>
              <w:ind w:right="-18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10:30 AM – 11:00 AM ET</w:t>
            </w:r>
          </w:p>
        </w:tc>
      </w:tr>
      <w:tr w:rsidR="003460D7" w:rsidRPr="003460D7" w14:paraId="2DE0E773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1FE9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SD COORDINATES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D7A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HD COORDINATES</w:t>
            </w:r>
          </w:p>
        </w:tc>
      </w:tr>
      <w:tr w:rsidR="0061091B" w:rsidRPr="003460D7" w14:paraId="1277ECA8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F05C" w14:textId="711DE404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BB22" w14:textId="5D3579CD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</w:tr>
      <w:tr w:rsidR="0061091B" w:rsidRPr="003460D7" w14:paraId="3A71D895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B2B0" w14:textId="22C16CD5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Transponder 18 – Slot 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D29E" w14:textId="678E86DC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Transponder 18 – Lower</w:t>
            </w:r>
          </w:p>
        </w:tc>
      </w:tr>
      <w:tr w:rsidR="0061091B" w:rsidRPr="003460D7" w14:paraId="7A5BADA9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9629" w14:textId="7178F91F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680E" w14:textId="61D89A82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</w:tr>
      <w:tr w:rsidR="0061091B" w:rsidRPr="003460D7" w14:paraId="49977636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1EA9" w14:textId="48FA20FC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Downlink Freq: 12063 Vertical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1361" w14:textId="4DAC5F58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Downlink Freq: 12051 Vertical</w:t>
            </w:r>
          </w:p>
        </w:tc>
      </w:tr>
      <w:tr w:rsidR="0061091B" w:rsidRPr="003460D7" w14:paraId="0D11D56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EC6C4" w14:textId="3ED02DCD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Bandwidth 6 MHz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1C2E" w14:textId="68D27EF2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Bandwidth 18 MHz</w:t>
            </w:r>
          </w:p>
        </w:tc>
      </w:tr>
      <w:tr w:rsidR="0061091B" w:rsidRPr="003460D7" w14:paraId="62EB9F2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595E" w14:textId="5379EB89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Symbol Rate: 3.9787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296B" w14:textId="6E5CEACB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Symbol Rate: 13.235</w:t>
            </w:r>
          </w:p>
        </w:tc>
      </w:tr>
      <w:tr w:rsidR="0061091B" w:rsidRPr="003460D7" w14:paraId="3CC95CF6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5720" w14:textId="074DCD5A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Rate: 5.5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2126" w14:textId="7DA868A0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Rate: 18.2954</w:t>
            </w:r>
          </w:p>
        </w:tc>
      </w:tr>
      <w:tr w:rsidR="0061091B" w:rsidRPr="003460D7" w14:paraId="5212289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1F03" w14:textId="4ECB9C5C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812B" w14:textId="40C2BE22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</w:tr>
      <w:tr w:rsidR="003460D7" w:rsidRPr="003460D7" w14:paraId="088C434F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C848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</w:p>
        </w:tc>
      </w:tr>
      <w:tr w:rsidR="0061091B" w:rsidRPr="003460D7" w14:paraId="56707FC5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D650" w14:textId="4064FB7C" w:rsidR="0061091B" w:rsidRPr="003460D7" w:rsidRDefault="0061091B" w:rsidP="0061091B">
            <w:pPr>
              <w:spacing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Thursday, May 20th 2021</w:t>
            </w:r>
          </w:p>
        </w:tc>
      </w:tr>
      <w:tr w:rsidR="0061091B" w:rsidRPr="003460D7" w14:paraId="73F05C13" w14:textId="77777777" w:rsidTr="003460D7"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810" w14:textId="00B128B6" w:rsidR="0061091B" w:rsidRPr="003460D7" w:rsidRDefault="0061091B" w:rsidP="0061091B">
            <w:pPr>
              <w:spacing w:line="252" w:lineRule="auto"/>
              <w:ind w:right="-180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1:30 PM – 2:00 PM ET</w:t>
            </w:r>
          </w:p>
        </w:tc>
      </w:tr>
      <w:tr w:rsidR="003460D7" w:rsidRPr="003460D7" w14:paraId="2C517EFD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42EE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SD COORDINATES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9261" w14:textId="77777777" w:rsidR="003460D7" w:rsidRPr="003460D7" w:rsidRDefault="003460D7" w:rsidP="003460D7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 w:rsidRPr="003460D7">
              <w:rPr>
                <w:rFonts w:ascii="Arial" w:eastAsia="DengXian" w:hAnsi="Arial" w:cs="Arial"/>
                <w:b/>
                <w:bCs/>
                <w:sz w:val="16"/>
                <w:szCs w:val="16"/>
                <w:u w:val="single"/>
                <w:lang w:eastAsia="zh-CN" w:bidi="he-IL"/>
              </w:rPr>
              <w:t>HD COORDINATES</w:t>
            </w:r>
          </w:p>
        </w:tc>
      </w:tr>
      <w:tr w:rsidR="0061091B" w:rsidRPr="003460D7" w14:paraId="3CB6DD74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6B07" w14:textId="2CFB698D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D171" w14:textId="41CF2A27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Galaxy 17</w:t>
            </w:r>
          </w:p>
        </w:tc>
      </w:tr>
      <w:tr w:rsidR="0061091B" w:rsidRPr="003460D7" w14:paraId="1A70BE02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794A" w14:textId="440D192B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Transponder 18 – Slot 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F707" w14:textId="4390F68F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Transponder 18 – Lower</w:t>
            </w:r>
          </w:p>
        </w:tc>
      </w:tr>
      <w:tr w:rsidR="0061091B" w:rsidRPr="003460D7" w14:paraId="4E6109DC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0CF1" w14:textId="458B6362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7EED" w14:textId="27142507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KU-Band</w:t>
            </w:r>
          </w:p>
        </w:tc>
      </w:tr>
      <w:tr w:rsidR="0061091B" w:rsidRPr="003460D7" w14:paraId="253968CD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2CDD" w14:textId="0F707B80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Downlink Freq: 12063 Vertical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25D" w14:textId="22F91B21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Downlink Freq: 12051 Vertical</w:t>
            </w:r>
          </w:p>
        </w:tc>
      </w:tr>
      <w:tr w:rsidR="0061091B" w:rsidRPr="003460D7" w14:paraId="5F49A522" w14:textId="77777777" w:rsidTr="003460D7"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5119" w14:textId="693E8942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Bandwidth 6 MHz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F0A5" w14:textId="13AA3DF9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Bandwidth 18 MHz</w:t>
            </w:r>
          </w:p>
        </w:tc>
      </w:tr>
      <w:tr w:rsidR="0061091B" w:rsidRPr="003460D7" w14:paraId="4C7E2B93" w14:textId="77777777" w:rsidTr="00807586">
        <w:trPr>
          <w:trHeight w:val="269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F639" w14:textId="572E586C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Symbol Rate: 3.9787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BF9F" w14:textId="05183661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Symbol Rate: 13.235</w:t>
            </w:r>
          </w:p>
        </w:tc>
      </w:tr>
      <w:tr w:rsidR="0061091B" w:rsidRPr="003460D7" w14:paraId="5BDAA79A" w14:textId="77777777" w:rsidTr="004C1717">
        <w:trPr>
          <w:trHeight w:val="60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710" w14:textId="28031B9A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Rate: 5.5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306D" w14:textId="0CEACE34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Data Rate: 18.2954</w:t>
            </w:r>
          </w:p>
        </w:tc>
      </w:tr>
      <w:tr w:rsidR="0061091B" w:rsidRPr="003460D7" w14:paraId="7ECFFF09" w14:textId="77777777" w:rsidTr="003460D7">
        <w:trPr>
          <w:trHeight w:val="223"/>
        </w:trPr>
        <w:tc>
          <w:tcPr>
            <w:tcW w:w="3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AF43" w14:textId="1A4699CC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81E4" w14:textId="26F565C0" w:rsidR="0061091B" w:rsidRPr="003460D7" w:rsidRDefault="0061091B" w:rsidP="0061091B">
            <w:pPr>
              <w:spacing w:line="252" w:lineRule="auto"/>
              <w:ind w:right="-180"/>
              <w:rPr>
                <w:rFonts w:ascii="Arial" w:eastAsia="DengXian" w:hAnsi="Arial" w:cs="Arial"/>
                <w:b/>
                <w:bCs/>
                <w:sz w:val="16"/>
                <w:szCs w:val="16"/>
                <w:lang w:eastAsia="zh-CN" w:bidi="he-I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FEC: 3/4 </w:t>
            </w:r>
          </w:p>
        </w:tc>
      </w:tr>
    </w:tbl>
    <w:p w14:paraId="36400799" w14:textId="77777777" w:rsidR="003460D7" w:rsidRDefault="003460D7" w:rsidP="0090539B">
      <w:pPr>
        <w:jc w:val="center"/>
        <w:rPr>
          <w:rFonts w:ascii="Arial" w:hAnsi="Arial" w:cs="Arial"/>
          <w:b/>
          <w:iCs/>
        </w:rPr>
      </w:pPr>
    </w:p>
    <w:p w14:paraId="061F9911" w14:textId="77777777" w:rsidR="0090539B" w:rsidRPr="00301EDA" w:rsidRDefault="0090539B" w:rsidP="0090539B">
      <w:pPr>
        <w:jc w:val="center"/>
        <w:rPr>
          <w:rFonts w:ascii="Arial Nova Light" w:eastAsia="DengXian" w:hAnsi="Arial Nova Light" w:cs="Calibri"/>
          <w:sz w:val="22"/>
          <w:szCs w:val="22"/>
          <w:lang w:eastAsia="zh-CN" w:bidi="he-IL"/>
        </w:rPr>
      </w:pPr>
    </w:p>
    <w:p w14:paraId="385B66F4" w14:textId="77777777" w:rsidR="00640AE6" w:rsidRPr="00640AE6" w:rsidRDefault="00640AE6" w:rsidP="00640AE6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</w:p>
    <w:p w14:paraId="7693DB31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AAC2CB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CD5C950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3E856B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18CFB5A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E0F2F1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69197F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1BBC835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B90D727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5C2BFDC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843D19F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18F32B8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8AC63F2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55BBD55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187B02D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10F1C8F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7232994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6A72458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AA9CCAC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66384B9" w14:textId="77777777" w:rsidR="003460D7" w:rsidRDefault="003460D7" w:rsidP="0090539B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A327F14" w14:textId="59E6169E" w:rsidR="00272AB8" w:rsidRPr="006A6169" w:rsidRDefault="00C60ED2" w:rsidP="0090539B">
      <w:pPr>
        <w:rPr>
          <w:rFonts w:ascii="Arial" w:hAnsi="Arial" w:cs="Arial"/>
          <w:sz w:val="18"/>
          <w:szCs w:val="18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NEWS</w:t>
      </w:r>
      <w:r w:rsidRPr="006A6169">
        <w:rPr>
          <w:rFonts w:ascii="Arial" w:eastAsia="Arial" w:hAnsi="Arial" w:cs="Arial"/>
          <w:b/>
          <w:bCs/>
          <w:sz w:val="18"/>
          <w:szCs w:val="18"/>
        </w:rPr>
        <w:t>:</w:t>
      </w:r>
      <w:r w:rsidRPr="006A6169">
        <w:rPr>
          <w:rFonts w:ascii="Arial" w:eastAsia="Arial" w:hAnsi="Arial" w:cs="Arial"/>
          <w:sz w:val="18"/>
          <w:szCs w:val="18"/>
        </w:rPr>
        <w:t xml:space="preserve"> </w:t>
      </w:r>
      <w:r w:rsidR="006A6169" w:rsidRPr="006A6169">
        <w:rPr>
          <w:rFonts w:ascii="Arial" w:hAnsi="Arial" w:cs="Arial"/>
          <w:sz w:val="18"/>
          <w:szCs w:val="18"/>
        </w:rPr>
        <w:t>Consumer Reports (CR) and the Insurance Institute for Highway Safety (IIHS) have updated their list of affordable, safe and reliable vehicles for teens for 2021.</w:t>
      </w:r>
    </w:p>
    <w:p w14:paraId="6AFE8456" w14:textId="77777777" w:rsidR="006A6169" w:rsidRPr="006A6169" w:rsidRDefault="006A6169" w:rsidP="0090539B">
      <w:pPr>
        <w:rPr>
          <w:rFonts w:ascii="Arial" w:eastAsia="Arial" w:hAnsi="Arial" w:cs="Arial"/>
          <w:b/>
          <w:bCs/>
          <w:sz w:val="18"/>
          <w:szCs w:val="18"/>
          <w:u w:val="single"/>
        </w:rPr>
      </w:pPr>
    </w:p>
    <w:p w14:paraId="50498CA3" w14:textId="6227B8C6" w:rsidR="00C60ED2" w:rsidRPr="006A6169" w:rsidRDefault="00C60ED2" w:rsidP="00C60ED2">
      <w:pPr>
        <w:rPr>
          <w:rFonts w:ascii="Arial" w:hAnsi="Arial" w:cs="Arial"/>
          <w:sz w:val="18"/>
          <w:szCs w:val="18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FORMAT:</w:t>
      </w:r>
      <w:r w:rsidRPr="006A6169"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 w:rsidRPr="006A6169">
        <w:rPr>
          <w:rFonts w:ascii="Arial" w:eastAsia="Arial" w:hAnsi="Arial" w:cs="Arial"/>
          <w:sz w:val="18"/>
          <w:szCs w:val="18"/>
        </w:rPr>
        <w:t>B-roll</w:t>
      </w:r>
      <w:r w:rsidRPr="006A6169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30A516EB" w14:textId="77777777" w:rsidR="00C60ED2" w:rsidRPr="006A6169" w:rsidRDefault="00C60ED2" w:rsidP="00C60ED2">
      <w:pPr>
        <w:rPr>
          <w:rFonts w:ascii="Arial" w:hAnsi="Arial" w:cs="Arial"/>
          <w:sz w:val="18"/>
          <w:szCs w:val="18"/>
        </w:rPr>
      </w:pPr>
    </w:p>
    <w:p w14:paraId="17416695" w14:textId="09FD1906" w:rsidR="00C60ED2" w:rsidRPr="006A6169" w:rsidRDefault="0090539B" w:rsidP="0090539B">
      <w:pPr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ADDITIONAL RESOURCES:</w:t>
      </w:r>
      <w:r w:rsidRPr="006A6169"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 w:rsidRPr="006A6169">
        <w:rPr>
          <w:rFonts w:ascii="Arial" w:eastAsia="Arial" w:hAnsi="Arial" w:cs="Arial"/>
          <w:sz w:val="18"/>
          <w:szCs w:val="18"/>
        </w:rPr>
        <w:t>Video, hard copy requests, downloadable MPEG4, contact information and more available at</w:t>
      </w:r>
      <w:r w:rsidR="00C60ED2" w:rsidRPr="006A6169">
        <w:rPr>
          <w:rFonts w:ascii="Arial" w:eastAsia="Arial" w:hAnsi="Arial" w:cs="Arial"/>
          <w:sz w:val="18"/>
          <w:szCs w:val="18"/>
        </w:rPr>
        <w:t xml:space="preserve"> </w:t>
      </w:r>
      <w:hyperlink r:id="rId11" w:history="1">
        <w:r w:rsidR="0061091B">
          <w:rPr>
            <w:rStyle w:val="Hyperlink"/>
            <w:rFonts w:ascii="Helvetica Neue" w:hAnsi="Helvetica Neue"/>
            <w:b/>
            <w:bCs/>
            <w:sz w:val="18"/>
            <w:szCs w:val="18"/>
            <w:shd w:val="clear" w:color="auto" w:fill="FFFFFF"/>
          </w:rPr>
          <w:t>https://www.multivu.com/players/English/88961141-iihs-recommended-safest-vehicles-for-teens/</w:t>
        </w:r>
      </w:hyperlink>
      <w:r w:rsidR="0061091B">
        <w:rPr>
          <w:rFonts w:ascii="Helvetica Neue" w:hAnsi="Helvetica Neue"/>
          <w:b/>
          <w:bCs/>
          <w:color w:val="357ABD"/>
          <w:sz w:val="18"/>
          <w:szCs w:val="18"/>
          <w:shd w:val="clear" w:color="auto" w:fill="FFFFFF"/>
        </w:rPr>
        <w:t xml:space="preserve"> </w:t>
      </w:r>
    </w:p>
    <w:p w14:paraId="3339C7E6" w14:textId="77777777" w:rsidR="0090539B" w:rsidRPr="006A6169" w:rsidRDefault="0090539B" w:rsidP="0090539B">
      <w:pPr>
        <w:rPr>
          <w:rFonts w:ascii="Arial" w:hAnsi="Arial" w:cs="Arial"/>
          <w:sz w:val="18"/>
          <w:szCs w:val="18"/>
        </w:rPr>
      </w:pPr>
    </w:p>
    <w:p w14:paraId="4F384559" w14:textId="1D5DCB4F" w:rsidR="00C60ED2" w:rsidRPr="006A6169" w:rsidRDefault="00C60ED2" w:rsidP="003460D7">
      <w:pPr>
        <w:rPr>
          <w:rFonts w:ascii="Arial" w:hAnsi="Arial" w:cs="Arial"/>
          <w:sz w:val="18"/>
          <w:szCs w:val="18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STORY SUMMARY:</w:t>
      </w:r>
    </w:p>
    <w:p w14:paraId="58B28F82" w14:textId="7A7CFA81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Consumer Reports (CR) and the Insurance Institute for Highway Safety (IIHS) have updated their list of affordable, safe and reliable vehicles for teens for 2021. The new recommendations come at a time when soaring demand and tight supply related to the COVID-19 pandemic have pushed used vehicle prices way up. Young drivers and their parents should be prepared to do a little more research and a little more hunting to find something suitable.</w:t>
      </w:r>
    </w:p>
    <w:p w14:paraId="55386570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</w:p>
    <w:p w14:paraId="3771BB7E" w14:textId="1C76D0A1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Even in this tight market, it’s possible to find some good options for young drivers. IIHS and CR identified 61 used vehicles ranging from $6,400 to $19,800 that meet safety and reliability criteria. A separate list of new vehicles with state-of-the-art protection has 29 models ranging in price from $19,900 to $39,500. Although the lists are intended specifically for teen drivers, they can be a resource for anyone looking for a safe, reliable and affordable vehicle. The new vehicle list is especially useful for parents of younger children who might be buying a vehicle for their own use with an eye toward handing it down to a new driver in the future.</w:t>
      </w:r>
    </w:p>
    <w:p w14:paraId="2132A419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</w:p>
    <w:p w14:paraId="30C76EA8" w14:textId="2E5024F1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The list of recommended used vehicles is divided into Good Choices and Best Choices, which offer a slightly higher</w:t>
      </w:r>
      <w:r w:rsidR="006B570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level of safety. Both Good Choices and Best Choices have:</w:t>
      </w:r>
    </w:p>
    <w:p w14:paraId="6DECF706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standard electronic stability control</w:t>
      </w:r>
    </w:p>
    <w:p w14:paraId="36CD92C6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above-average reliability, based on CR’s member survey, for the majority of the years listed</w:t>
      </w:r>
    </w:p>
    <w:p w14:paraId="0784777F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average or better scores from CR’s emergency handling tests</w:t>
      </w:r>
    </w:p>
    <w:p w14:paraId="7FE8F423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dry braking distances of less than 145 feet from 60 mph in CR’s brake tests</w:t>
      </w:r>
    </w:p>
    <w:p w14:paraId="1ADF70D4" w14:textId="45D5889F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good ratings in four IIHS crashworthiness tests — moderate overlap front, side, roof strength and head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restraints</w:t>
      </w:r>
    </w:p>
    <w:p w14:paraId="08F83DDA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• four or five stars from the National Highway Traffic Safety Administration (if rated)</w:t>
      </w:r>
    </w:p>
    <w:p w14:paraId="36697697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</w:p>
    <w:p w14:paraId="4B07D3BA" w14:textId="16ED38B9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In addition, the Best Choices have a good or acceptable rating in the IIHS driver-side small overlap front test, which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was launched in 2012. The test replicates what happens when the front left corner of a vehicle collides with another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vehicle or an object like a tree or utility pole.</w:t>
      </w:r>
    </w:p>
    <w:p w14:paraId="065275FE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</w:p>
    <w:p w14:paraId="7CF18DB0" w14:textId="3C56BC0C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lastRenderedPageBreak/>
        <w:t>The top tier of used vehicles also excludes vehicles that have substantially higher than average insurance claim rates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under medical payment or personal injury protection coverage. Both coverage types pay for injuries to occupants of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the insured vehicle. The Highway Loss Data Institute, an IIHS affiliate, collects and publishes insurance loss data by</w:t>
      </w:r>
      <w:r w:rsidR="002C5EF1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make and model every year. The results are adjusted for driver age, gender and other factors that could affect risk.</w:t>
      </w:r>
    </w:p>
    <w:p w14:paraId="59D59744" w14:textId="77777777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</w:p>
    <w:p w14:paraId="5FBD2902" w14:textId="002A1C9A" w:rsidR="001C366F" w:rsidRPr="006A6169" w:rsidRDefault="001C366F" w:rsidP="001C366F">
      <w:pPr>
        <w:rPr>
          <w:rFonts w:ascii="Arial" w:hAnsi="Arial" w:cs="Arial"/>
          <w:sz w:val="18"/>
          <w:szCs w:val="18"/>
        </w:rPr>
      </w:pPr>
      <w:r w:rsidRPr="006A6169">
        <w:rPr>
          <w:rFonts w:ascii="Arial" w:hAnsi="Arial" w:cs="Arial"/>
          <w:sz w:val="18"/>
          <w:szCs w:val="18"/>
        </w:rPr>
        <w:t>The recommended new vehicles offer an even higher level of safety. All of them are winners of the IIHS TOP</w:t>
      </w:r>
      <w:r w:rsidR="00732212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SAFETY PICK or TOP SAFETY PICK+ award, meaning they have good ratings in all six of the Institute’s</w:t>
      </w:r>
      <w:r w:rsidR="00732212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crashworthiness tests, advanced or superior ratings for front crash prevention, and acceptable- or good-rated</w:t>
      </w:r>
      <w:r w:rsidR="00732212">
        <w:rPr>
          <w:rFonts w:ascii="Arial" w:hAnsi="Arial" w:cs="Arial"/>
          <w:sz w:val="18"/>
          <w:szCs w:val="18"/>
        </w:rPr>
        <w:t xml:space="preserve"> </w:t>
      </w:r>
      <w:r w:rsidRPr="006A6169">
        <w:rPr>
          <w:rFonts w:ascii="Arial" w:hAnsi="Arial" w:cs="Arial"/>
          <w:sz w:val="18"/>
          <w:szCs w:val="18"/>
        </w:rPr>
        <w:t>headlights.</w:t>
      </w:r>
    </w:p>
    <w:p w14:paraId="4CF44121" w14:textId="77777777" w:rsidR="00C60ED2" w:rsidRPr="006A6169" w:rsidRDefault="00C60ED2" w:rsidP="00C60ED2">
      <w:pPr>
        <w:rPr>
          <w:rFonts w:ascii="Arial" w:hAnsi="Arial" w:cs="Arial"/>
          <w:sz w:val="18"/>
          <w:szCs w:val="18"/>
        </w:rPr>
      </w:pPr>
    </w:p>
    <w:p w14:paraId="59BD34A5" w14:textId="1D1F62B6" w:rsidR="00D36FC3" w:rsidRPr="006A6169" w:rsidRDefault="00640AE6" w:rsidP="00D36FC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B-ROLL</w:t>
      </w:r>
      <w:r w:rsidR="00C60ED2"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 INCLUDES:</w:t>
      </w:r>
      <w:r w:rsidR="00C60ED2" w:rsidRPr="006A6169">
        <w:rPr>
          <w:rFonts w:ascii="Arial" w:eastAsia="Arial" w:hAnsi="Arial" w:cs="Arial"/>
          <w:sz w:val="18"/>
          <w:szCs w:val="18"/>
        </w:rPr>
        <w:t xml:space="preserve"> </w:t>
      </w:r>
      <w:r w:rsidR="00087B8A" w:rsidRPr="006A6169">
        <w:rPr>
          <w:rFonts w:ascii="Arial" w:hAnsi="Arial" w:cs="Arial"/>
          <w:sz w:val="18"/>
          <w:szCs w:val="18"/>
        </w:rPr>
        <w:t>IIHS crash tests, CR handling and braking test, teens and parents car shopping and other related footage.</w:t>
      </w:r>
    </w:p>
    <w:p w14:paraId="4A997741" w14:textId="77777777" w:rsidR="00D36FC3" w:rsidRPr="006A6169" w:rsidRDefault="00D36FC3" w:rsidP="00D36FC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18"/>
          <w:szCs w:val="18"/>
        </w:rPr>
      </w:pPr>
      <w:r w:rsidRPr="006A6169">
        <w:rPr>
          <w:rFonts w:ascii="Arial" w:hAnsi="Arial" w:cs="Arial"/>
          <w:color w:val="201F1E"/>
          <w:sz w:val="18"/>
          <w:szCs w:val="18"/>
        </w:rPr>
        <w:t> </w:t>
      </w:r>
    </w:p>
    <w:p w14:paraId="7CF6979C" w14:textId="4448EDF3" w:rsidR="00C60ED2" w:rsidRPr="006A6169" w:rsidRDefault="00C60ED2" w:rsidP="00C60ED2">
      <w:pPr>
        <w:rPr>
          <w:rFonts w:ascii="Arial" w:eastAsia="Arial" w:hAnsi="Arial" w:cs="Arial"/>
          <w:sz w:val="18"/>
          <w:szCs w:val="18"/>
        </w:rPr>
      </w:pPr>
      <w:r w:rsidRPr="006A6169">
        <w:rPr>
          <w:rFonts w:ascii="Arial" w:eastAsia="Arial" w:hAnsi="Arial" w:cs="Arial"/>
          <w:b/>
          <w:bCs/>
          <w:sz w:val="18"/>
          <w:szCs w:val="18"/>
          <w:u w:val="single"/>
        </w:rPr>
        <w:t>SOURCE:</w:t>
      </w:r>
      <w:r w:rsidRPr="006A6169">
        <w:rPr>
          <w:rFonts w:ascii="Arial" w:eastAsia="Arial" w:hAnsi="Arial" w:cs="Arial"/>
          <w:sz w:val="18"/>
          <w:szCs w:val="18"/>
        </w:rPr>
        <w:t xml:space="preserve"> </w:t>
      </w:r>
      <w:r w:rsidR="000C22AC" w:rsidRPr="006A6169">
        <w:rPr>
          <w:rFonts w:ascii="Arial" w:eastAsia="Arial" w:hAnsi="Arial" w:cs="Arial"/>
          <w:sz w:val="18"/>
          <w:szCs w:val="18"/>
        </w:rPr>
        <w:t>Insurance Institute for Highway Safety</w:t>
      </w:r>
    </w:p>
    <w:p w14:paraId="3CDD6DD3" w14:textId="77777777" w:rsidR="003460D7" w:rsidRPr="003460D7" w:rsidRDefault="003460D7" w:rsidP="00C60ED2">
      <w:pPr>
        <w:rPr>
          <w:rFonts w:ascii="Arial" w:eastAsia="Arial" w:hAnsi="Arial" w:cs="Arial"/>
          <w:sz w:val="18"/>
          <w:szCs w:val="18"/>
        </w:rPr>
      </w:pPr>
    </w:p>
    <w:p w14:paraId="217463B1" w14:textId="4FB40DFA" w:rsidR="0090539B" w:rsidRPr="00D36FC3" w:rsidRDefault="0090539B" w:rsidP="0090539B">
      <w:pPr>
        <w:pStyle w:val="Heading2"/>
        <w:spacing w:before="0" w:after="0"/>
        <w:jc w:val="center"/>
        <w:rPr>
          <w:rFonts w:ascii="Arial" w:eastAsia="Arial" w:hAnsi="Arial" w:cs="Arial"/>
          <w:b w:val="0"/>
          <w:bCs w:val="0"/>
          <w:iCs w:val="0"/>
          <w:sz w:val="18"/>
          <w:szCs w:val="18"/>
        </w:rPr>
      </w:pPr>
      <w:r w:rsidRPr="003460D7">
        <w:rPr>
          <w:rFonts w:ascii="Arial" w:eastAsia="Arial" w:hAnsi="Arial" w:cs="Arial"/>
          <w:iCs w:val="0"/>
          <w:sz w:val="18"/>
          <w:szCs w:val="18"/>
        </w:rPr>
        <w:t>FOR STORY INFO, CONTACT:</w:t>
      </w: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 </w:t>
      </w:r>
      <w:r w:rsidR="00D36FC3" w:rsidRPr="00D36FC3">
        <w:rPr>
          <w:rFonts w:ascii="Arial" w:hAnsi="Arial" w:cs="Arial"/>
          <w:b w:val="0"/>
          <w:bCs w:val="0"/>
          <w:color w:val="201F1E"/>
          <w:sz w:val="18"/>
          <w:szCs w:val="18"/>
          <w:shd w:val="clear" w:color="auto" w:fill="FFFFFF"/>
        </w:rPr>
        <w:t>Joe Young +1 434 985 9244 (office) or +1 504 641 0491 (cell)</w:t>
      </w:r>
    </w:p>
    <w:p w14:paraId="5D97A314" w14:textId="38D03BFB" w:rsidR="0090539B" w:rsidRPr="003460D7" w:rsidRDefault="0090539B" w:rsidP="0090539B">
      <w:pPr>
        <w:pStyle w:val="Heading2"/>
        <w:spacing w:before="0" w:after="0"/>
        <w:jc w:val="center"/>
        <w:rPr>
          <w:rFonts w:ascii="Arial" w:eastAsia="Arial" w:hAnsi="Arial" w:cs="Arial"/>
          <w:b w:val="0"/>
          <w:bCs w:val="0"/>
          <w:iCs w:val="0"/>
          <w:sz w:val="18"/>
          <w:szCs w:val="18"/>
        </w:rPr>
      </w:pPr>
      <w:r w:rsidRPr="003460D7">
        <w:rPr>
          <w:rFonts w:ascii="Arial" w:eastAsia="Arial" w:hAnsi="Arial" w:cs="Arial"/>
          <w:iCs w:val="0"/>
          <w:sz w:val="18"/>
          <w:szCs w:val="18"/>
        </w:rPr>
        <w:t>FOR TECHNICAL INFORMATION, PLEASE EMAIL:</w:t>
      </w: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</w:t>
      </w:r>
      <w:hyperlink r:id="rId12" w:history="1">
        <w:r w:rsidRPr="003460D7">
          <w:rPr>
            <w:rStyle w:val="Hyperlink"/>
            <w:rFonts w:ascii="Arial" w:eastAsia="Arial" w:hAnsi="Arial" w:cs="Arial"/>
            <w:b w:val="0"/>
            <w:bCs w:val="0"/>
            <w:iCs w:val="0"/>
            <w:sz w:val="18"/>
            <w:szCs w:val="18"/>
          </w:rPr>
          <w:t>STREAMS@MULTIVU.COM</w:t>
        </w:r>
      </w:hyperlink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</w:t>
      </w:r>
    </w:p>
    <w:p w14:paraId="6FA47D7B" w14:textId="1D581ECB" w:rsidR="006961C5" w:rsidRPr="0090539B" w:rsidRDefault="0090539B" w:rsidP="00E94C2C">
      <w:pPr>
        <w:pStyle w:val="Heading2"/>
        <w:spacing w:before="0" w:after="0"/>
        <w:jc w:val="center"/>
        <w:rPr>
          <w:rFonts w:ascii="Arial" w:hAnsi="Arial" w:cs="Arial"/>
          <w:b w:val="0"/>
          <w:bCs w:val="0"/>
          <w:sz w:val="18"/>
          <w:szCs w:val="18"/>
        </w:rPr>
      </w:pPr>
      <w:r w:rsidRPr="003460D7">
        <w:rPr>
          <w:rFonts w:ascii="Arial" w:eastAsia="Arial" w:hAnsi="Arial" w:cs="Arial"/>
          <w:b w:val="0"/>
          <w:bCs w:val="0"/>
          <w:iCs w:val="0"/>
          <w:sz w:val="18"/>
          <w:szCs w:val="18"/>
        </w:rPr>
        <w:t>This information is being sent to you by: Insurance Institute for Highway Safety, 1005 N. Glebe Rd, Arlington, VA</w:t>
      </w:r>
      <w:r w:rsidRPr="0090539B">
        <w:rPr>
          <w:rFonts w:ascii="Arial" w:eastAsia="Arial" w:hAnsi="Arial" w:cs="Arial"/>
          <w:b w:val="0"/>
          <w:bCs w:val="0"/>
          <w:iCs w:val="0"/>
          <w:sz w:val="18"/>
          <w:szCs w:val="18"/>
        </w:rPr>
        <w:t xml:space="preserve"> 22201</w:t>
      </w:r>
    </w:p>
    <w:sectPr w:rsidR="006961C5" w:rsidRPr="0090539B">
      <w:pgSz w:w="12240" w:h="15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8CAF" w14:textId="77777777" w:rsidR="000E4B6A" w:rsidRDefault="000E4B6A" w:rsidP="00A45391">
      <w:r>
        <w:separator/>
      </w:r>
    </w:p>
  </w:endnote>
  <w:endnote w:type="continuationSeparator" w:id="0">
    <w:p w14:paraId="1803BC1E" w14:textId="77777777" w:rsidR="000E4B6A" w:rsidRDefault="000E4B6A" w:rsidP="00A4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Helvetica Neue">
    <w:altName w:val="Arial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CD37E" w14:textId="77777777" w:rsidR="000E4B6A" w:rsidRDefault="000E4B6A" w:rsidP="00A45391">
      <w:r>
        <w:separator/>
      </w:r>
    </w:p>
  </w:footnote>
  <w:footnote w:type="continuationSeparator" w:id="0">
    <w:p w14:paraId="6DDC754B" w14:textId="77777777" w:rsidR="000E4B6A" w:rsidRDefault="000E4B6A" w:rsidP="00A4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681426D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F445F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C3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829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141F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D408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344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3E1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F293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D2"/>
    <w:rsid w:val="00060848"/>
    <w:rsid w:val="00084449"/>
    <w:rsid w:val="00087B8A"/>
    <w:rsid w:val="000C22AC"/>
    <w:rsid w:val="000E4B6A"/>
    <w:rsid w:val="00127D49"/>
    <w:rsid w:val="001C366F"/>
    <w:rsid w:val="00272AB8"/>
    <w:rsid w:val="002973DE"/>
    <w:rsid w:val="002C5EF1"/>
    <w:rsid w:val="003460D7"/>
    <w:rsid w:val="00380668"/>
    <w:rsid w:val="00393EB1"/>
    <w:rsid w:val="00424317"/>
    <w:rsid w:val="00432892"/>
    <w:rsid w:val="00495B4E"/>
    <w:rsid w:val="004C1717"/>
    <w:rsid w:val="004E2336"/>
    <w:rsid w:val="00527D5A"/>
    <w:rsid w:val="00600F2F"/>
    <w:rsid w:val="0061091B"/>
    <w:rsid w:val="00640AE6"/>
    <w:rsid w:val="006961C5"/>
    <w:rsid w:val="006A6169"/>
    <w:rsid w:val="006B5701"/>
    <w:rsid w:val="00700F12"/>
    <w:rsid w:val="00732212"/>
    <w:rsid w:val="00744A4D"/>
    <w:rsid w:val="007B7601"/>
    <w:rsid w:val="00807586"/>
    <w:rsid w:val="00870940"/>
    <w:rsid w:val="0090539B"/>
    <w:rsid w:val="00945C8A"/>
    <w:rsid w:val="0097173E"/>
    <w:rsid w:val="009C7D60"/>
    <w:rsid w:val="00A316B4"/>
    <w:rsid w:val="00A45391"/>
    <w:rsid w:val="00A82365"/>
    <w:rsid w:val="00A90FC5"/>
    <w:rsid w:val="00A97903"/>
    <w:rsid w:val="00AA2FB1"/>
    <w:rsid w:val="00B5778D"/>
    <w:rsid w:val="00BC1ECD"/>
    <w:rsid w:val="00C5305F"/>
    <w:rsid w:val="00C60ED2"/>
    <w:rsid w:val="00CD1E97"/>
    <w:rsid w:val="00D138E0"/>
    <w:rsid w:val="00D259B1"/>
    <w:rsid w:val="00D36FC3"/>
    <w:rsid w:val="00D60FA7"/>
    <w:rsid w:val="00E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03D3A"/>
  <w15:chartTrackingRefBased/>
  <w15:docId w15:val="{2F453347-076F-4B86-89E1-79C7DCAB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C60ED2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C60ED2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ED2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character" w:customStyle="1" w:styleId="Heading2Char">
    <w:name w:val="Heading 2 Char"/>
    <w:basedOn w:val="DefaultParagraphFont"/>
    <w:link w:val="Heading2"/>
    <w:rsid w:val="00C60ED2"/>
    <w:rPr>
      <w:rFonts w:ascii="Times New Roman" w:eastAsia="Times New Roman" w:hAnsi="Times New Roman" w:cs="Times New Roman"/>
      <w:b/>
      <w:bCs/>
      <w:iCs/>
      <w:sz w:val="36"/>
      <w:szCs w:val="36"/>
      <w:lang w:eastAsia="en-US" w:bidi="ar-SA"/>
    </w:rPr>
  </w:style>
  <w:style w:type="character" w:styleId="CommentReference">
    <w:name w:val="annotation reference"/>
    <w:basedOn w:val="DefaultParagraphFont"/>
    <w:rsid w:val="00C60E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D2"/>
    <w:rPr>
      <w:rFonts w:ascii="Segoe UI" w:eastAsia="Times New Roman" w:hAnsi="Segoe UI" w:cs="Segoe UI"/>
      <w:sz w:val="18"/>
      <w:szCs w:val="18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4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391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A4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391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customStyle="1" w:styleId="xxmsonormal">
    <w:name w:val="x_x_msonormal"/>
    <w:basedOn w:val="Normal"/>
    <w:rsid w:val="000C22AC"/>
    <w:pPr>
      <w:spacing w:before="100" w:beforeAutospacing="1" w:after="100" w:afterAutospacing="1"/>
    </w:pPr>
    <w:rPr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0C22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39B"/>
    <w:rPr>
      <w:color w:val="605E5C"/>
      <w:shd w:val="clear" w:color="auto" w:fill="E1DFDD"/>
    </w:rPr>
  </w:style>
  <w:style w:type="character" w:customStyle="1" w:styleId="markn68wr101c">
    <w:name w:val="markn68wr101c"/>
    <w:basedOn w:val="DefaultParagraphFont"/>
    <w:rsid w:val="00D36FC3"/>
  </w:style>
  <w:style w:type="paragraph" w:customStyle="1" w:styleId="xmsonormal">
    <w:name w:val="x_msonormal"/>
    <w:basedOn w:val="Normal"/>
    <w:rsid w:val="00D36FC3"/>
    <w:pPr>
      <w:spacing w:before="100" w:beforeAutospacing="1" w:after="100" w:afterAutospacing="1"/>
    </w:pPr>
    <w:rPr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REAMS@MULTIV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ltivu.com/players/English/88961141-iihs-recommended-safest-vehicles-for-teen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D408960D42149BAB7D9F67A4A29A8" ma:contentTypeVersion="14" ma:contentTypeDescription="Create a new document." ma:contentTypeScope="" ma:versionID="7efc8315c41ae977a3e4ed7b6ce3153c">
  <xsd:schema xmlns:xsd="http://www.w3.org/2001/XMLSchema" xmlns:xs="http://www.w3.org/2001/XMLSchema" xmlns:p="http://schemas.microsoft.com/office/2006/metadata/properties" xmlns:ns1="http://schemas.microsoft.com/sharepoint/v3" xmlns:ns2="ad23a287-c2ba-4a69-87e5-d610bea29535" xmlns:ns3="b13ff174-27e3-42e6-b5bd-46e3bc26b9f0" targetNamespace="http://schemas.microsoft.com/office/2006/metadata/properties" ma:root="true" ma:fieldsID="0633d42cba161beda68817b483ac3729" ns1:_="" ns2:_="" ns3:_="">
    <xsd:import namespace="http://schemas.microsoft.com/sharepoint/v3"/>
    <xsd:import namespace="ad23a287-c2ba-4a69-87e5-d610bea29535"/>
    <xsd:import namespace="b13ff174-27e3-42e6-b5bd-46e3bc26b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a287-c2ba-4a69-87e5-d610bea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ff174-27e3-42e6-b5bd-46e3bc26b9f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D1A93D-531A-47F6-9977-13084239F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4718C-51E1-41ED-AEC8-935A40CFC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3a287-c2ba-4a69-87e5-d610bea29535"/>
    <ds:schemaRef ds:uri="b13ff174-27e3-42e6-b5bd-46e3bc26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072FA-3FF4-48E4-99D6-79100FAAD4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Chung</dc:creator>
  <cp:keywords/>
  <dc:description/>
  <cp:lastModifiedBy>William Chung</cp:lastModifiedBy>
  <cp:revision>5</cp:revision>
  <dcterms:created xsi:type="dcterms:W3CDTF">2021-05-18T20:20:00Z</dcterms:created>
  <dcterms:modified xsi:type="dcterms:W3CDTF">2021-05-18T21:14:00Z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0x010100883D408960D42149BAB7D9F67A4A29A8</vt:lpwstr>
  </property>
</Properties>
</file>