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D62D" w14:textId="77777777" w:rsidR="00490EC8" w:rsidRPr="00F828B3" w:rsidRDefault="006316CE" w:rsidP="00490EC8">
      <w:pPr>
        <w:keepNext/>
        <w:spacing w:after="0" w:line="240" w:lineRule="auto"/>
        <w:jc w:val="right"/>
        <w:outlineLvl w:val="0"/>
        <w:rPr>
          <w:rFonts w:ascii="Arial" w:eastAsia="Arial" w:hAnsi="Arial" w:cs="Arial"/>
          <w:b/>
          <w:bCs/>
          <w:kern w:val="36"/>
          <w:sz w:val="18"/>
          <w:szCs w:val="18"/>
          <w:lang w:eastAsia="en-US" w:bidi="ar-SA"/>
        </w:rPr>
      </w:pPr>
      <w:r w:rsidRPr="00F828B3">
        <w:rPr>
          <w:rFonts w:ascii="Arial" w:eastAsia="Arial" w:hAnsi="Arial" w:cs="Arial"/>
          <w:b/>
          <w:bCs/>
          <w:noProof/>
          <w:kern w:val="36"/>
          <w:sz w:val="18"/>
          <w:szCs w:val="18"/>
          <w:lang w:eastAsia="en-US" w:bidi="ar-SA"/>
        </w:rPr>
        <w:drawing>
          <wp:inline distT="0" distB="0" distL="0" distR="0" wp14:anchorId="7376EEA3" wp14:editId="4206B431">
            <wp:extent cx="734043" cy="292100"/>
            <wp:effectExtent l="0" t="0" r="952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90" cy="30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F9E65" w14:textId="77777777" w:rsidR="00490EC8" w:rsidRPr="00F828B3" w:rsidRDefault="00490EC8" w:rsidP="00490EC8">
      <w:pPr>
        <w:keepNext/>
        <w:spacing w:after="0" w:line="240" w:lineRule="auto"/>
        <w:jc w:val="right"/>
        <w:outlineLvl w:val="0"/>
        <w:rPr>
          <w:rFonts w:ascii="Arial" w:eastAsia="Arial" w:hAnsi="Arial" w:cs="Arial"/>
          <w:b/>
          <w:bCs/>
          <w:kern w:val="36"/>
          <w:sz w:val="18"/>
          <w:szCs w:val="18"/>
          <w:lang w:eastAsia="en-US" w:bidi="ar-SA"/>
        </w:rPr>
      </w:pPr>
    </w:p>
    <w:p w14:paraId="04162C3F" w14:textId="5D5C57C2" w:rsidR="00325EE2" w:rsidRPr="00BC174F" w:rsidRDefault="00325EE2" w:rsidP="00490EC8">
      <w:pPr>
        <w:keepNext/>
        <w:spacing w:after="0" w:line="240" w:lineRule="auto"/>
        <w:outlineLvl w:val="0"/>
        <w:rPr>
          <w:rFonts w:ascii="Arial" w:eastAsia="Arial" w:hAnsi="Arial" w:cs="Arial"/>
          <w:b/>
          <w:bCs/>
          <w:kern w:val="36"/>
          <w:sz w:val="20"/>
          <w:szCs w:val="20"/>
          <w:lang w:eastAsia="en-US" w:bidi="ar-SA"/>
        </w:rPr>
      </w:pPr>
      <w:r w:rsidRPr="00BC174F">
        <w:rPr>
          <w:rFonts w:ascii="Arial" w:eastAsia="Arial" w:hAnsi="Arial" w:cs="Arial"/>
          <w:b/>
          <w:bCs/>
          <w:kern w:val="36"/>
          <w:sz w:val="20"/>
          <w:szCs w:val="20"/>
          <w:lang w:eastAsia="en-US" w:bidi="ar-SA"/>
        </w:rPr>
        <w:t>TO: NEWS PRODUCERS, ASSIGNMENT EDITORS AND REPORTERS</w:t>
      </w:r>
    </w:p>
    <w:p w14:paraId="2567CA2E" w14:textId="77777777" w:rsidR="00325EE2" w:rsidRPr="00BC174F" w:rsidRDefault="00325EE2" w:rsidP="00A81D50">
      <w:pPr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lang w:eastAsia="en-US" w:bidi="ar-SA"/>
        </w:rPr>
      </w:pPr>
    </w:p>
    <w:p w14:paraId="19C41337" w14:textId="7E3C7576" w:rsidR="00325EE2" w:rsidRPr="00BC174F" w:rsidRDefault="00325EE2" w:rsidP="006E648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US" w:bidi="ar-SA"/>
        </w:rPr>
      </w:pPr>
      <w:r w:rsidRPr="00BC174F">
        <w:rPr>
          <w:rFonts w:ascii="Arial" w:eastAsia="Times New Roman" w:hAnsi="Arial" w:cs="Arial"/>
          <w:b/>
          <w:iCs/>
          <w:sz w:val="20"/>
          <w:szCs w:val="20"/>
          <w:lang w:eastAsia="en-US" w:bidi="ar-SA"/>
        </w:rPr>
        <w:t xml:space="preserve">MULTIVU VIDEO FEED: </w:t>
      </w:r>
      <w:r w:rsidR="00B37560" w:rsidRPr="00BC174F">
        <w:rPr>
          <w:rFonts w:ascii="Arial" w:eastAsia="Times New Roman" w:hAnsi="Arial" w:cs="Arial"/>
          <w:b/>
          <w:iCs/>
          <w:sz w:val="20"/>
          <w:szCs w:val="20"/>
          <w:lang w:eastAsia="en-US" w:bidi="ar-SA"/>
        </w:rPr>
        <w:t xml:space="preserve">Tri Delta </w:t>
      </w:r>
      <w:r w:rsidR="00BC49CE" w:rsidRPr="00BC174F">
        <w:rPr>
          <w:rFonts w:ascii="Arial" w:eastAsia="Times New Roman" w:hAnsi="Arial" w:cs="Arial"/>
          <w:b/>
          <w:iCs/>
          <w:sz w:val="20"/>
          <w:szCs w:val="20"/>
          <w:lang w:eastAsia="en-US" w:bidi="ar-SA"/>
        </w:rPr>
        <w:t xml:space="preserve">beats the clock to raise $60 million for </w:t>
      </w:r>
      <w:r w:rsidR="00B37560" w:rsidRPr="00BC174F">
        <w:rPr>
          <w:rFonts w:ascii="Arial" w:eastAsia="Times New Roman" w:hAnsi="Arial" w:cs="Arial"/>
          <w:b/>
          <w:iCs/>
          <w:sz w:val="20"/>
          <w:szCs w:val="20"/>
          <w:lang w:eastAsia="en-US" w:bidi="ar-SA"/>
        </w:rPr>
        <w:t xml:space="preserve">St. Jude Children’s Research Hospital </w:t>
      </w:r>
    </w:p>
    <w:p w14:paraId="3A17940B" w14:textId="77777777" w:rsidR="00325EE2" w:rsidRPr="00BC174F" w:rsidRDefault="00325EE2" w:rsidP="006316CE">
      <w:pPr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eastAsia="en-US" w:bidi="ar-SA"/>
        </w:rPr>
      </w:pPr>
    </w:p>
    <w:tbl>
      <w:tblPr>
        <w:tblpPr w:leftFromText="180" w:rightFromText="180" w:vertAnchor="text" w:tblpX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8"/>
        <w:gridCol w:w="3692"/>
      </w:tblGrid>
      <w:tr w:rsidR="0013024B" w:rsidRPr="00BC174F" w14:paraId="497DBDBF" w14:textId="77777777" w:rsidTr="00EC5315">
        <w:tc>
          <w:tcPr>
            <w:tcW w:w="7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7224" w14:textId="77777777" w:rsidR="0013024B" w:rsidRPr="00BC174F" w:rsidRDefault="0013024B" w:rsidP="00EC5315">
            <w:pPr>
              <w:spacing w:after="0" w:line="252" w:lineRule="auto"/>
              <w:ind w:left="720" w:right="-180" w:hanging="720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</w:rPr>
            </w:pPr>
            <w:r w:rsidRPr="00BC174F"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</w:rPr>
              <w:t>SATELLITE FEEDS:</w:t>
            </w:r>
          </w:p>
        </w:tc>
      </w:tr>
      <w:tr w:rsidR="0013024B" w:rsidRPr="00BC174F" w14:paraId="442938A2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52D16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Thursday, April 14, 2022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A9FE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Friday, April 15, 2022</w:t>
            </w:r>
          </w:p>
        </w:tc>
      </w:tr>
      <w:tr w:rsidR="0013024B" w:rsidRPr="00BC174F" w14:paraId="2443726A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8400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1:30 PM – 1:45 PM ET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AFC72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10:30 AM – 10:45 AM ET</w:t>
            </w:r>
          </w:p>
        </w:tc>
      </w:tr>
      <w:tr w:rsidR="0013024B" w:rsidRPr="00BC174F" w14:paraId="612F73F1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0D8C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Galaxy 17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980D1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Galaxy 17</w:t>
            </w:r>
          </w:p>
        </w:tc>
      </w:tr>
      <w:tr w:rsidR="0013024B" w:rsidRPr="00BC174F" w14:paraId="23C34F5F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D038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Transponder 14 – Upper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3F538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Transponder 14 – Upper</w:t>
            </w:r>
          </w:p>
        </w:tc>
      </w:tr>
      <w:tr w:rsidR="0013024B" w:rsidRPr="00BC174F" w14:paraId="227ADB51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8A3D1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KU-Band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13429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KU-Band</w:t>
            </w:r>
          </w:p>
        </w:tc>
      </w:tr>
      <w:tr w:rsidR="0013024B" w:rsidRPr="00BC174F" w14:paraId="6E278532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84C5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Downlink Freq: 11989 Vertical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E6B4F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Downlink Freq: 11989 Vertical</w:t>
            </w:r>
          </w:p>
        </w:tc>
      </w:tr>
      <w:tr w:rsidR="0013024B" w:rsidRPr="00BC174F" w14:paraId="64B19D63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DC4A6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Bandwidth 18 MHz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E0D50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Bandwidth 18 MHz</w:t>
            </w:r>
          </w:p>
        </w:tc>
      </w:tr>
      <w:tr w:rsidR="0013024B" w:rsidRPr="00BC174F" w14:paraId="471EE79C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CB51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Symbol Rate: 13.235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890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Symbol Rate: 13.235</w:t>
            </w:r>
          </w:p>
        </w:tc>
      </w:tr>
      <w:tr w:rsidR="0013024B" w:rsidRPr="00BC174F" w14:paraId="27AFE19C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29B6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Data Rate: 18.2954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4DD05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>Data Rate: 18.2954</w:t>
            </w:r>
          </w:p>
        </w:tc>
      </w:tr>
      <w:tr w:rsidR="0013024B" w:rsidRPr="00BC174F" w14:paraId="07FB860C" w14:textId="77777777" w:rsidTr="00EC5315">
        <w:tc>
          <w:tcPr>
            <w:tcW w:w="3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DA84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 xml:space="preserve">FEC: 3/4 </w:t>
            </w:r>
          </w:p>
        </w:tc>
        <w:tc>
          <w:tcPr>
            <w:tcW w:w="3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1C050" w14:textId="77777777" w:rsidR="0013024B" w:rsidRPr="00BC174F" w:rsidRDefault="0013024B" w:rsidP="00EC5315">
            <w:pPr>
              <w:spacing w:after="0" w:line="252" w:lineRule="auto"/>
              <w:ind w:right="-180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BC1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 w:bidi="ar-SA"/>
              </w:rPr>
              <w:t xml:space="preserve">FEC: 3/4 </w:t>
            </w:r>
          </w:p>
        </w:tc>
      </w:tr>
    </w:tbl>
    <w:p w14:paraId="40992B3C" w14:textId="77777777" w:rsidR="00325EE2" w:rsidRPr="00BC174F" w:rsidRDefault="00325EE2" w:rsidP="00325EE2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en-US" w:bidi="ar-SA"/>
        </w:rPr>
      </w:pPr>
    </w:p>
    <w:p w14:paraId="4F1C645A" w14:textId="77777777" w:rsidR="00325EE2" w:rsidRPr="00BC174F" w:rsidRDefault="00325EE2" w:rsidP="00325EE2">
      <w:pPr>
        <w:spacing w:after="0" w:line="240" w:lineRule="auto"/>
        <w:jc w:val="center"/>
        <w:rPr>
          <w:rFonts w:ascii="Arial" w:eastAsia="DengXian" w:hAnsi="Arial" w:cs="Arial"/>
          <w:sz w:val="20"/>
          <w:szCs w:val="20"/>
        </w:rPr>
      </w:pPr>
    </w:p>
    <w:p w14:paraId="0F42BC72" w14:textId="77777777" w:rsidR="00325EE2" w:rsidRPr="00BC174F" w:rsidRDefault="00325EE2" w:rsidP="00325E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US" w:bidi="ar-SA"/>
        </w:rPr>
      </w:pPr>
    </w:p>
    <w:p w14:paraId="0E441C89" w14:textId="77777777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</w:pPr>
    </w:p>
    <w:p w14:paraId="6607734F" w14:textId="77777777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</w:pPr>
    </w:p>
    <w:p w14:paraId="46DF78BD" w14:textId="77777777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</w:pPr>
    </w:p>
    <w:p w14:paraId="0627B8BD" w14:textId="77777777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</w:pPr>
    </w:p>
    <w:p w14:paraId="3CE6E87A" w14:textId="77777777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</w:pPr>
    </w:p>
    <w:p w14:paraId="0171648B" w14:textId="77777777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</w:pPr>
    </w:p>
    <w:p w14:paraId="762AE243" w14:textId="77777777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</w:pPr>
    </w:p>
    <w:p w14:paraId="66372644" w14:textId="77777777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</w:pPr>
    </w:p>
    <w:p w14:paraId="2E1F2655" w14:textId="77777777" w:rsidR="00490EC8" w:rsidRPr="00BC174F" w:rsidRDefault="00490EC8" w:rsidP="00325EE2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</w:pPr>
    </w:p>
    <w:p w14:paraId="66512AB7" w14:textId="77777777" w:rsidR="0013024B" w:rsidRPr="00BC174F" w:rsidRDefault="0013024B" w:rsidP="009E232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en-US" w:bidi="ar-SA"/>
        </w:rPr>
      </w:pPr>
    </w:p>
    <w:p w14:paraId="6B56C618" w14:textId="77777777" w:rsidR="00126758" w:rsidRPr="00BC174F" w:rsidRDefault="00126758" w:rsidP="009E232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en-US" w:bidi="ar-SA"/>
        </w:rPr>
      </w:pPr>
    </w:p>
    <w:p w14:paraId="6517FEBC" w14:textId="639F24E1" w:rsidR="00657A7F" w:rsidRPr="00BC174F" w:rsidRDefault="009E232B" w:rsidP="009E232B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 w:bidi="ar-SA"/>
        </w:rPr>
      </w:pPr>
      <w:r w:rsidRPr="00BC174F">
        <w:rPr>
          <w:rFonts w:ascii="Arial" w:eastAsia="Calibri" w:hAnsi="Arial" w:cs="Arial"/>
          <w:b/>
          <w:bCs/>
          <w:sz w:val="20"/>
          <w:szCs w:val="20"/>
          <w:u w:val="single"/>
          <w:lang w:eastAsia="en-US" w:bidi="ar-SA"/>
        </w:rPr>
        <w:t>NEWS</w:t>
      </w:r>
      <w:r w:rsidRPr="00BC174F">
        <w:rPr>
          <w:rFonts w:ascii="Arial" w:eastAsia="Calibri" w:hAnsi="Arial" w:cs="Arial"/>
          <w:b/>
          <w:bCs/>
          <w:sz w:val="20"/>
          <w:szCs w:val="20"/>
          <w:lang w:eastAsia="en-US" w:bidi="ar-SA"/>
        </w:rPr>
        <w:t>:</w:t>
      </w: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 </w:t>
      </w:r>
    </w:p>
    <w:p w14:paraId="468B879A" w14:textId="7A388374" w:rsidR="009E232B" w:rsidRPr="00BC174F" w:rsidRDefault="009E232B" w:rsidP="009E232B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 w:bidi="ar-SA"/>
        </w:rPr>
      </w:pP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International women’s organization and longtime St. Jude Children’s Research Hospital partner Tri Delta has just completed a 10-year, $60 million fundraising commitment two years ahead of schedule, making it the </w:t>
      </w:r>
      <w:r w:rsidRPr="00BC174F">
        <w:rPr>
          <w:rFonts w:ascii="Arial" w:eastAsia="Calibri" w:hAnsi="Arial" w:cs="Arial"/>
          <w:b/>
          <w:bCs/>
          <w:sz w:val="20"/>
          <w:szCs w:val="20"/>
          <w:lang w:eastAsia="en-US" w:bidi="ar-SA"/>
        </w:rPr>
        <w:t xml:space="preserve">single largest commitment ever completed </w:t>
      </w: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>by a St. Jude partner to date.</w:t>
      </w:r>
    </w:p>
    <w:p w14:paraId="71DDEA78" w14:textId="77777777" w:rsidR="009E232B" w:rsidRPr="00BC174F" w:rsidRDefault="009E232B" w:rsidP="009E232B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14:paraId="69790164" w14:textId="694AB63E" w:rsidR="009E232B" w:rsidRPr="00BC174F" w:rsidRDefault="009E232B" w:rsidP="009E232B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 w:bidi="ar-SA"/>
        </w:rPr>
      </w:pP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Tri Delta </w:t>
      </w:r>
      <w:r w:rsidRPr="00BC174F">
        <w:rPr>
          <w:rFonts w:ascii="Arial" w:eastAsia="Calibri" w:hAnsi="Arial" w:cs="Arial"/>
          <w:b/>
          <w:bCs/>
          <w:sz w:val="20"/>
          <w:szCs w:val="20"/>
          <w:lang w:eastAsia="en-US" w:bidi="ar-SA"/>
        </w:rPr>
        <w:t xml:space="preserve">celebrity alumna </w:t>
      </w:r>
      <w:proofErr w:type="spellStart"/>
      <w:r w:rsidRPr="00BC174F">
        <w:rPr>
          <w:rFonts w:ascii="Arial" w:eastAsia="Calibri" w:hAnsi="Arial" w:cs="Arial"/>
          <w:b/>
          <w:bCs/>
          <w:sz w:val="20"/>
          <w:szCs w:val="20"/>
          <w:lang w:eastAsia="en-US" w:bidi="ar-SA"/>
        </w:rPr>
        <w:t>JoAnna</w:t>
      </w:r>
      <w:proofErr w:type="spellEnd"/>
      <w:r w:rsidRPr="00BC174F">
        <w:rPr>
          <w:rFonts w:ascii="Arial" w:eastAsia="Calibri" w:hAnsi="Arial" w:cs="Arial"/>
          <w:b/>
          <w:bCs/>
          <w:sz w:val="20"/>
          <w:szCs w:val="20"/>
          <w:lang w:eastAsia="en-US" w:bidi="ar-SA"/>
        </w:rPr>
        <w:t xml:space="preserve"> Garcia Swisher</w:t>
      </w: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 recently joined her Tri Delta sisters including Tri Delta’s CEO to help commemorate this amazing achievement by </w:t>
      </w:r>
      <w:r w:rsidRPr="00BC174F">
        <w:rPr>
          <w:rFonts w:ascii="Arial" w:eastAsia="Calibri" w:hAnsi="Arial" w:cs="Arial"/>
          <w:b/>
          <w:bCs/>
          <w:sz w:val="20"/>
          <w:szCs w:val="20"/>
          <w:lang w:eastAsia="en-US" w:bidi="ar-SA"/>
        </w:rPr>
        <w:t>women across the globe</w:t>
      </w: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. </w:t>
      </w:r>
    </w:p>
    <w:p w14:paraId="623746A6" w14:textId="77777777" w:rsidR="009E232B" w:rsidRPr="00BC174F" w:rsidRDefault="009E232B" w:rsidP="009E232B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14:paraId="7D9E28AA" w14:textId="77777777" w:rsidR="009E232B" w:rsidRPr="00BC174F" w:rsidRDefault="009E232B" w:rsidP="009E232B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 w:bidi="ar-SA"/>
        </w:rPr>
      </w:pP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St. Jude on-campus housing facility, Tri Delta Place provides a home away from home for patient families. Last month it made history when its doors opened to </w:t>
      </w:r>
      <w:r w:rsidRPr="00BC174F">
        <w:rPr>
          <w:rFonts w:ascii="Arial" w:eastAsia="Calibri" w:hAnsi="Arial" w:cs="Arial"/>
          <w:b/>
          <w:bCs/>
          <w:sz w:val="20"/>
          <w:szCs w:val="20"/>
          <w:lang w:eastAsia="en-US" w:bidi="ar-SA"/>
        </w:rPr>
        <w:t>eight Ukrainian patient families</w:t>
      </w: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 who arrived at St. Jude for continued childhood cancer treatment. </w:t>
      </w:r>
    </w:p>
    <w:p w14:paraId="378B0435" w14:textId="77777777" w:rsidR="009E232B" w:rsidRPr="00BC174F" w:rsidRDefault="009E232B" w:rsidP="009E232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u w:val="single"/>
          <w:lang w:eastAsia="en-US" w:bidi="ar-SA"/>
        </w:rPr>
      </w:pPr>
    </w:p>
    <w:p w14:paraId="3EBC113A" w14:textId="77777777" w:rsidR="00325EE2" w:rsidRPr="00BC174F" w:rsidRDefault="00325EE2" w:rsidP="00325E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 w:bidi="ar-SA"/>
        </w:rPr>
      </w:pPr>
      <w:r w:rsidRPr="00BC174F"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  <w:t>FORMAT:</w:t>
      </w:r>
      <w:r w:rsidRPr="00BC174F">
        <w:rPr>
          <w:rFonts w:ascii="Arial" w:eastAsia="Arial" w:hAnsi="Arial" w:cs="Arial"/>
          <w:b/>
          <w:bCs/>
          <w:sz w:val="20"/>
          <w:szCs w:val="20"/>
          <w:lang w:eastAsia="en-US" w:bidi="ar-SA"/>
        </w:rPr>
        <w:t xml:space="preserve">  </w:t>
      </w:r>
      <w:r w:rsidRPr="00BC174F">
        <w:rPr>
          <w:rFonts w:ascii="Arial" w:eastAsia="Arial" w:hAnsi="Arial" w:cs="Arial"/>
          <w:sz w:val="20"/>
          <w:szCs w:val="20"/>
          <w:lang w:eastAsia="en-US" w:bidi="ar-SA"/>
        </w:rPr>
        <w:t>B-roll</w:t>
      </w:r>
      <w:r w:rsidRPr="00BC174F">
        <w:rPr>
          <w:rFonts w:ascii="Arial" w:eastAsia="Arial" w:hAnsi="Arial" w:cs="Arial"/>
          <w:b/>
          <w:bCs/>
          <w:sz w:val="20"/>
          <w:szCs w:val="20"/>
          <w:lang w:eastAsia="en-US" w:bidi="ar-SA"/>
        </w:rPr>
        <w:t xml:space="preserve"> </w:t>
      </w:r>
    </w:p>
    <w:p w14:paraId="4FEDAC25" w14:textId="77777777" w:rsidR="00325EE2" w:rsidRPr="00BC174F" w:rsidRDefault="00325EE2" w:rsidP="00325E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 w:bidi="ar-SA"/>
        </w:rPr>
      </w:pPr>
    </w:p>
    <w:p w14:paraId="3AE906FB" w14:textId="040F9CF5" w:rsidR="00325EE2" w:rsidRPr="00BC174F" w:rsidRDefault="00325EE2" w:rsidP="00325E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C174F"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  <w:t>ADDITIONAL RESOURCES:</w:t>
      </w:r>
      <w:r w:rsidRPr="00BC174F">
        <w:rPr>
          <w:rFonts w:ascii="Arial" w:eastAsia="Arial" w:hAnsi="Arial" w:cs="Arial"/>
          <w:b/>
          <w:bCs/>
          <w:sz w:val="20"/>
          <w:szCs w:val="20"/>
          <w:lang w:eastAsia="en-US" w:bidi="ar-SA"/>
        </w:rPr>
        <w:t xml:space="preserve">  </w:t>
      </w:r>
      <w:r w:rsidRPr="00BC174F">
        <w:rPr>
          <w:rFonts w:ascii="Arial" w:eastAsia="Arial" w:hAnsi="Arial" w:cs="Arial"/>
          <w:sz w:val="20"/>
          <w:szCs w:val="20"/>
          <w:lang w:eastAsia="en-US" w:bidi="ar-SA"/>
        </w:rPr>
        <w:t xml:space="preserve">Video, hard copy requests, downloadable MPEG4, contact information and more available at </w:t>
      </w:r>
      <w:hyperlink r:id="rId9" w:history="1">
        <w:r w:rsidR="00884019" w:rsidRPr="00BC174F">
          <w:rPr>
            <w:rStyle w:val="Hyperlink"/>
            <w:rFonts w:ascii="Arial" w:hAnsi="Arial" w:cs="Arial"/>
            <w:sz w:val="20"/>
            <w:szCs w:val="20"/>
          </w:rPr>
          <w:t>https://www.multivu.com/players/English/89099141-Tri-Delta-raised-60-million-for-St-Jude-Children-Research-Hospital/</w:t>
        </w:r>
      </w:hyperlink>
    </w:p>
    <w:p w14:paraId="0A606243" w14:textId="77777777" w:rsidR="00884019" w:rsidRPr="00BC174F" w:rsidRDefault="00884019" w:rsidP="00325EE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US" w:bidi="ar-SA"/>
        </w:rPr>
      </w:pPr>
    </w:p>
    <w:p w14:paraId="6B2979EE" w14:textId="77777777" w:rsidR="00657A7F" w:rsidRPr="00BC174F" w:rsidRDefault="00657A7F" w:rsidP="00657A7F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 w:bidi="ar-SA"/>
        </w:rPr>
      </w:pPr>
      <w:r w:rsidRPr="00BC174F">
        <w:rPr>
          <w:rFonts w:ascii="Arial" w:eastAsia="Calibri" w:hAnsi="Arial" w:cs="Arial"/>
          <w:b/>
          <w:bCs/>
          <w:sz w:val="20"/>
          <w:szCs w:val="20"/>
          <w:u w:val="single"/>
          <w:lang w:eastAsia="en-US" w:bidi="ar-SA"/>
        </w:rPr>
        <w:t>STORY SUMMARY:</w:t>
      </w:r>
    </w:p>
    <w:p w14:paraId="3137A057" w14:textId="77777777" w:rsidR="00657A7F" w:rsidRPr="00BC174F" w:rsidRDefault="00657A7F" w:rsidP="00657A7F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 w:bidi="ar-SA"/>
        </w:rPr>
      </w:pP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For more than two decades, Tri Delta members have generously dedicated their time, </w:t>
      </w:r>
      <w:proofErr w:type="gramStart"/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>heart</w:t>
      </w:r>
      <w:proofErr w:type="gramEnd"/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 and talent to fundraising for St. Jude Children’s Research Hospital and have achieved astounding results. The Tri Delta partnership with St. Jude began in 1999 and has raised more than $80 million since then. The international women’s organization completed its 10-year, $60 million fundraising commitment two years ahead of schedule. In honor of this momentous pledge, St. Jude named its on-campus, short-term housing facility Tri Delta Place, a home away from home for patient families.</w:t>
      </w:r>
    </w:p>
    <w:p w14:paraId="3E0EED44" w14:textId="77777777" w:rsidR="00657A7F" w:rsidRPr="00BC174F" w:rsidRDefault="00657A7F" w:rsidP="00657A7F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 w:bidi="ar-SA"/>
        </w:rPr>
      </w:pPr>
    </w:p>
    <w:p w14:paraId="5DB1245D" w14:textId="1385524B" w:rsidR="00657A7F" w:rsidRPr="00BC174F" w:rsidRDefault="00657A7F" w:rsidP="00126758">
      <w:pPr>
        <w:spacing w:after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Tri Delta members demonstrate that philanthropic service by young people makes a tremendous difference. </w:t>
      </w:r>
      <w:r w:rsidR="005C6DA6" w:rsidRPr="00BC174F">
        <w:rPr>
          <w:rStyle w:val="normaltextrun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From its signature letter-writing campaign, </w:t>
      </w:r>
      <w:r w:rsidR="005C6DA6" w:rsidRPr="00BC174F">
        <w:rPr>
          <w:rStyle w:val="normaltextrun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Sincerely Yours</w:t>
      </w:r>
      <w:r w:rsidR="005C6DA6" w:rsidRPr="00BC174F">
        <w:rPr>
          <w:rStyle w:val="normaltextrun"/>
          <w:rFonts w:ascii="Arial" w:hAnsi="Arial" w:cs="Arial"/>
          <w:color w:val="222222"/>
          <w:sz w:val="20"/>
          <w:szCs w:val="20"/>
          <w:shd w:val="clear" w:color="auto" w:fill="FFFFFF"/>
        </w:rPr>
        <w:t>, to events like competitive “Delta Dodgeball” tournaments and popular “D-Hop” pancake breakfast events, Tri Delta members</w:t>
      </w:r>
      <w:hyperlink r:id="rId10" w:tgtFrame="_blank" w:history="1">
        <w:r w:rsidR="00DC37F8" w:rsidRPr="00BC174F">
          <w:rPr>
            <w:rStyle w:val="normaltextrun"/>
            <w:rFonts w:ascii="Arial" w:hAnsi="Arial" w:cs="Arial"/>
            <w:color w:val="0563C1"/>
            <w:sz w:val="20"/>
            <w:szCs w:val="20"/>
            <w:shd w:val="clear" w:color="auto" w:fill="FFFFFF"/>
          </w:rPr>
          <w:t xml:space="preserve"> </w:t>
        </w:r>
        <w:r w:rsidR="005C6DA6" w:rsidRPr="00BC174F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</w:rPr>
          <w:t>work year-round to raise funds and awareness</w:t>
        </w:r>
        <w:r w:rsidR="005C6DA6" w:rsidRPr="00BC174F">
          <w:rPr>
            <w:rStyle w:val="normaltextrun"/>
            <w:rFonts w:ascii="Arial" w:hAnsi="Arial" w:cs="Arial"/>
            <w:color w:val="0000FF"/>
            <w:sz w:val="20"/>
            <w:szCs w:val="20"/>
            <w:shd w:val="clear" w:color="auto" w:fill="FFFFFF"/>
          </w:rPr>
          <w:t xml:space="preserve"> </w:t>
        </w:r>
      </w:hyperlink>
      <w:r w:rsidR="005C6DA6" w:rsidRPr="00BC174F">
        <w:rPr>
          <w:rStyle w:val="normaltextrun"/>
          <w:rFonts w:ascii="Arial" w:hAnsi="Arial" w:cs="Arial"/>
          <w:color w:val="222222"/>
          <w:sz w:val="20"/>
          <w:szCs w:val="20"/>
          <w:shd w:val="clear" w:color="auto" w:fill="FFFFFF"/>
        </w:rPr>
        <w:t>for St. Jude at colleges and universities across North America. In addition, Tri Delta alumnae work tireless</w:t>
      </w:r>
      <w:r w:rsidR="006A36ED" w:rsidRPr="00BC174F">
        <w:rPr>
          <w:rStyle w:val="normaltextrun"/>
          <w:rFonts w:ascii="Arial" w:hAnsi="Arial" w:cs="Arial"/>
          <w:color w:val="222222"/>
          <w:sz w:val="20"/>
          <w:szCs w:val="20"/>
          <w:shd w:val="clear" w:color="auto" w:fill="FFFFFF"/>
        </w:rPr>
        <w:t>ly</w:t>
      </w:r>
      <w:r w:rsidR="005C6DA6" w:rsidRPr="00BC174F">
        <w:rPr>
          <w:rStyle w:val="normaltextrun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to support</w:t>
      </w:r>
      <w:hyperlink r:id="rId11" w:tgtFrame="_blank" w:history="1">
        <w:r w:rsidR="005C6DA6" w:rsidRPr="00BC174F">
          <w:rPr>
            <w:rStyle w:val="normaltextrun"/>
            <w:rFonts w:ascii="Arial" w:hAnsi="Arial" w:cs="Arial"/>
            <w:color w:val="222222"/>
            <w:sz w:val="20"/>
            <w:szCs w:val="20"/>
            <w:shd w:val="clear" w:color="auto" w:fill="FFFFFF"/>
          </w:rPr>
          <w:t xml:space="preserve"> </w:t>
        </w:r>
        <w:r w:rsidR="005C6DA6" w:rsidRPr="00BC174F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</w:rPr>
          <w:t>St. Jude Walk/Run</w:t>
        </w:r>
      </w:hyperlink>
      <w:r w:rsidR="005C6DA6" w:rsidRPr="00BC174F">
        <w:rPr>
          <w:rStyle w:val="normaltextrun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events across the country and the</w:t>
      </w:r>
      <w:r w:rsidR="005C6DA6" w:rsidRPr="00BC174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2" w:tgtFrame="_blank" w:history="1">
        <w:r w:rsidR="005C6DA6" w:rsidRPr="00BC174F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</w:rPr>
          <w:t>St. Jude Memphis Marathon</w:t>
        </w:r>
        <w:r w:rsidR="005C6DA6" w:rsidRPr="00BC174F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vertAlign w:val="superscript"/>
          </w:rPr>
          <w:t>®</w:t>
        </w:r>
        <w:r w:rsidR="005C6DA6" w:rsidRPr="00BC174F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</w:rPr>
          <w:t xml:space="preserve"> Weekend</w:t>
        </w:r>
      </w:hyperlink>
      <w:r w:rsidR="005C6DA6" w:rsidRPr="00BC174F">
        <w:rPr>
          <w:rStyle w:val="normaltextrun"/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="006A36ED" w:rsidRPr="00BC174F">
        <w:rPr>
          <w:rStyle w:val="normaltextrun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Because of generous supporters, families never receive a bill from St. Jude for treatment, travel, </w:t>
      </w:r>
      <w:proofErr w:type="gramStart"/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>housing</w:t>
      </w:r>
      <w:proofErr w:type="gramEnd"/>
      <w:r w:rsidRPr="00BC174F">
        <w:rPr>
          <w:rFonts w:ascii="Arial" w:eastAsia="Calibri" w:hAnsi="Arial" w:cs="Arial"/>
          <w:sz w:val="20"/>
          <w:szCs w:val="20"/>
          <w:lang w:eastAsia="en-US" w:bidi="ar-SA"/>
        </w:rPr>
        <w:t xml:space="preserve"> or food, so they can focus on helping their child live. Continued support ensures that St. Jude will keep providing families with world-class care while delivering on its six-year $11.5 billion strategic plan to triple its global investments and impact more of the 400,000 kids around the world with cancer each year. </w:t>
      </w:r>
    </w:p>
    <w:p w14:paraId="27E88C0A" w14:textId="77777777" w:rsidR="00126758" w:rsidRPr="00BC174F" w:rsidRDefault="00126758" w:rsidP="00657A7F">
      <w:pPr>
        <w:shd w:val="clear" w:color="auto" w:fill="FFFFFF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 w:bidi="ar-SA"/>
        </w:rPr>
      </w:pPr>
    </w:p>
    <w:p w14:paraId="25E2A0CF" w14:textId="1C4BEDA5" w:rsidR="00657A7F" w:rsidRPr="00BC174F" w:rsidRDefault="00657A7F" w:rsidP="00657A7F">
      <w:pPr>
        <w:shd w:val="clear" w:color="auto" w:fill="FFFFFF"/>
        <w:spacing w:after="0" w:line="240" w:lineRule="auto"/>
        <w:rPr>
          <w:rFonts w:ascii="Arial" w:eastAsia="Calibri" w:hAnsi="Arial" w:cs="Arial"/>
          <w:sz w:val="20"/>
          <w:szCs w:val="20"/>
          <w:lang w:bidi="ar-SA"/>
        </w:rPr>
      </w:pPr>
      <w:r w:rsidRPr="00BC174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 w:bidi="ar-SA"/>
        </w:rPr>
        <w:t>SOUND BITES:</w:t>
      </w:r>
      <w:r w:rsidRPr="00BC174F">
        <w:rPr>
          <w:rFonts w:ascii="Arial" w:eastAsia="Calibri" w:hAnsi="Arial" w:cs="Arial"/>
          <w:color w:val="000000"/>
          <w:sz w:val="20"/>
          <w:szCs w:val="20"/>
          <w:lang w:eastAsia="en-US" w:bidi="ar-SA"/>
        </w:rPr>
        <w:t xml:space="preserve"> </w:t>
      </w:r>
    </w:p>
    <w:p w14:paraId="55A327E4" w14:textId="7814BFF9" w:rsidR="00FB4D50" w:rsidRPr="00BC174F" w:rsidRDefault="00FB4D50" w:rsidP="00FB4D5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proofErr w:type="spellStart"/>
      <w:r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>JoAnna</w:t>
      </w:r>
      <w:proofErr w:type="spellEnd"/>
      <w:r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García Swisher, </w:t>
      </w:r>
      <w:r w:rsidR="00E64005"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>Celebrity, Tri Delta alumna</w:t>
      </w:r>
      <w:r w:rsidR="00960D39"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>, Star of Sweet Magnolias</w:t>
      </w:r>
    </w:p>
    <w:p w14:paraId="6F3E3B21" w14:textId="15285515" w:rsidR="00FB4D50" w:rsidRPr="00BC174F" w:rsidRDefault="00FB4D50" w:rsidP="00FB4D5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>Karen Hughes White, Tri Delta CEO</w:t>
      </w:r>
    </w:p>
    <w:p w14:paraId="441BC986" w14:textId="0EF26F69" w:rsidR="00657A7F" w:rsidRPr="00BC174F" w:rsidRDefault="00657A7F" w:rsidP="00FB4D50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bidi="ar-SA"/>
        </w:rPr>
      </w:pPr>
      <w:r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Richard C. </w:t>
      </w:r>
      <w:proofErr w:type="spellStart"/>
      <w:r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>Shadyac</w:t>
      </w:r>
      <w:proofErr w:type="spellEnd"/>
      <w:r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Jr., </w:t>
      </w:r>
      <w:r w:rsidR="00960D39"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>P</w:t>
      </w:r>
      <w:r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resident </w:t>
      </w:r>
      <w:r w:rsidR="00960D39"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>&amp;</w:t>
      </w:r>
      <w:r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CEO </w:t>
      </w:r>
      <w:r w:rsidR="00E17087"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>of</w:t>
      </w:r>
      <w:r w:rsidRPr="00BC174F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 ALSAC</w:t>
      </w:r>
    </w:p>
    <w:p w14:paraId="619B0A1E" w14:textId="4AA75C9C" w:rsidR="009F5FFE" w:rsidRPr="00BC174F" w:rsidRDefault="00960D39" w:rsidP="00960D3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bidi="ar-SA"/>
        </w:rPr>
      </w:pPr>
      <w:r w:rsidRPr="00BC174F">
        <w:rPr>
          <w:rFonts w:ascii="Arial" w:eastAsia="Times New Roman" w:hAnsi="Arial" w:cs="Arial"/>
          <w:sz w:val="20"/>
          <w:szCs w:val="20"/>
          <w:lang w:bidi="ar-SA"/>
        </w:rPr>
        <w:t xml:space="preserve">Hailey Kennedy, Tri Delta </w:t>
      </w:r>
      <w:r w:rsidRPr="00BC174F">
        <w:rPr>
          <w:rFonts w:ascii="Arial" w:eastAsia="Times New Roman" w:hAnsi="Arial" w:cs="Arial"/>
          <w:sz w:val="20"/>
          <w:szCs w:val="20"/>
          <w:lang w:bidi="ar-SA"/>
        </w:rPr>
        <w:t>alumna</w:t>
      </w:r>
      <w:r w:rsidRPr="00BC174F">
        <w:rPr>
          <w:rFonts w:ascii="Arial" w:eastAsia="Times New Roman" w:hAnsi="Arial" w:cs="Arial"/>
          <w:sz w:val="20"/>
          <w:szCs w:val="20"/>
          <w:lang w:bidi="ar-SA"/>
        </w:rPr>
        <w:t>, St. Jude cancer survivor</w:t>
      </w:r>
    </w:p>
    <w:p w14:paraId="1022943D" w14:textId="77777777" w:rsidR="00126758" w:rsidRPr="00BC174F" w:rsidRDefault="00325EE2" w:rsidP="00126758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C174F">
        <w:rPr>
          <w:rFonts w:ascii="Arial" w:eastAsia="Arial" w:hAnsi="Arial" w:cs="Arial"/>
          <w:b/>
          <w:bCs/>
          <w:sz w:val="20"/>
          <w:szCs w:val="20"/>
          <w:u w:val="single"/>
        </w:rPr>
        <w:lastRenderedPageBreak/>
        <w:t>B-ROLL INCLUDES:</w:t>
      </w:r>
      <w:r w:rsidRPr="00BC174F">
        <w:rPr>
          <w:rFonts w:ascii="Arial" w:eastAsia="Arial" w:hAnsi="Arial" w:cs="Arial"/>
          <w:sz w:val="20"/>
          <w:szCs w:val="20"/>
        </w:rPr>
        <w:t xml:space="preserve"> </w:t>
      </w:r>
    </w:p>
    <w:p w14:paraId="4FE90DED" w14:textId="6E7442F4" w:rsidR="00325EE2" w:rsidRPr="00BC174F" w:rsidRDefault="009A4B14" w:rsidP="0012675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C174F">
        <w:rPr>
          <w:rFonts w:ascii="Arial" w:eastAsia="Times New Roman" w:hAnsi="Arial" w:cs="Arial"/>
          <w:b/>
          <w:bCs/>
          <w:sz w:val="20"/>
          <w:szCs w:val="20"/>
        </w:rPr>
        <w:t>Ukraine:</w:t>
      </w:r>
      <w:r w:rsidRPr="00BC174F">
        <w:rPr>
          <w:rFonts w:ascii="Arial" w:eastAsia="Times New Roman" w:hAnsi="Arial" w:cs="Arial"/>
          <w:sz w:val="20"/>
          <w:szCs w:val="20"/>
        </w:rPr>
        <w:t xml:space="preserve"> Exterior plane</w:t>
      </w:r>
      <w:r w:rsidR="0098061A" w:rsidRPr="00BC174F">
        <w:rPr>
          <w:rFonts w:ascii="Arial" w:eastAsia="Times New Roman" w:hAnsi="Arial" w:cs="Arial"/>
          <w:sz w:val="20"/>
          <w:szCs w:val="20"/>
        </w:rPr>
        <w:t>, U</w:t>
      </w:r>
      <w:r w:rsidR="00902813" w:rsidRPr="00BC174F">
        <w:rPr>
          <w:rFonts w:ascii="Arial" w:eastAsia="Times New Roman" w:hAnsi="Arial" w:cs="Arial"/>
          <w:sz w:val="20"/>
          <w:szCs w:val="20"/>
        </w:rPr>
        <w:t>krainian families exit,</w:t>
      </w:r>
      <w:r w:rsidR="00350FF4" w:rsidRPr="00BC174F">
        <w:rPr>
          <w:rFonts w:ascii="Arial" w:eastAsia="Times New Roman" w:hAnsi="Arial" w:cs="Arial"/>
          <w:sz w:val="20"/>
          <w:szCs w:val="20"/>
        </w:rPr>
        <w:t xml:space="preserve"> families on bus, families arrive at Tri Delta Place</w:t>
      </w:r>
    </w:p>
    <w:p w14:paraId="1F7CE117" w14:textId="0EB2414C" w:rsidR="00350FF4" w:rsidRPr="00BC174F" w:rsidRDefault="00350FF4" w:rsidP="0012675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C174F">
        <w:rPr>
          <w:rFonts w:ascii="Arial" w:eastAsia="Times New Roman" w:hAnsi="Arial" w:cs="Arial"/>
          <w:b/>
          <w:bCs/>
          <w:sz w:val="20"/>
          <w:szCs w:val="20"/>
        </w:rPr>
        <w:t>Tri Delta:</w:t>
      </w:r>
      <w:r w:rsidRPr="00BC174F">
        <w:rPr>
          <w:rFonts w:ascii="Arial" w:eastAsia="Times New Roman" w:hAnsi="Arial" w:cs="Arial"/>
          <w:sz w:val="20"/>
          <w:szCs w:val="20"/>
        </w:rPr>
        <w:t xml:space="preserve"> Tri </w:t>
      </w:r>
      <w:proofErr w:type="gramStart"/>
      <w:r w:rsidRPr="00BC174F">
        <w:rPr>
          <w:rFonts w:ascii="Arial" w:eastAsia="Times New Roman" w:hAnsi="Arial" w:cs="Arial"/>
          <w:sz w:val="20"/>
          <w:szCs w:val="20"/>
        </w:rPr>
        <w:t>Delta</w:t>
      </w:r>
      <w:proofErr w:type="gramEnd"/>
      <w:r w:rsidRPr="00BC174F">
        <w:rPr>
          <w:rFonts w:ascii="Arial" w:eastAsia="Times New Roman" w:hAnsi="Arial" w:cs="Arial"/>
          <w:sz w:val="20"/>
          <w:szCs w:val="20"/>
        </w:rPr>
        <w:t xml:space="preserve"> sisters pancake breakfast and fundraising, Tri Delta women, EX</w:t>
      </w:r>
      <w:r w:rsidR="00BC174F" w:rsidRPr="00BC174F">
        <w:rPr>
          <w:rFonts w:ascii="Arial" w:eastAsia="Times New Roman" w:hAnsi="Arial" w:cs="Arial"/>
          <w:sz w:val="20"/>
          <w:szCs w:val="20"/>
        </w:rPr>
        <w:t>T Tri Delta Place</w:t>
      </w:r>
    </w:p>
    <w:p w14:paraId="2A7432EC" w14:textId="09CB5E57" w:rsidR="00BC174F" w:rsidRPr="00BC174F" w:rsidRDefault="00BC174F" w:rsidP="0012675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C174F">
        <w:rPr>
          <w:rFonts w:ascii="Arial" w:eastAsia="Times New Roman" w:hAnsi="Arial" w:cs="Arial"/>
          <w:b/>
          <w:bCs/>
          <w:sz w:val="20"/>
          <w:szCs w:val="20"/>
        </w:rPr>
        <w:t>St.</w:t>
      </w:r>
      <w:r w:rsidRPr="00BC174F">
        <w:rPr>
          <w:rFonts w:ascii="Arial" w:eastAsia="Times New Roman" w:hAnsi="Arial" w:cs="Arial"/>
          <w:sz w:val="20"/>
          <w:szCs w:val="20"/>
        </w:rPr>
        <w:t xml:space="preserve"> </w:t>
      </w:r>
      <w:r w:rsidRPr="003203B4">
        <w:rPr>
          <w:rFonts w:ascii="Arial" w:eastAsia="Times New Roman" w:hAnsi="Arial" w:cs="Arial"/>
          <w:b/>
          <w:bCs/>
          <w:sz w:val="20"/>
          <w:szCs w:val="20"/>
        </w:rPr>
        <w:t>Jude:</w:t>
      </w:r>
      <w:r w:rsidRPr="00BC174F">
        <w:rPr>
          <w:rFonts w:ascii="Arial" w:eastAsia="Times New Roman" w:hAnsi="Arial" w:cs="Arial"/>
          <w:sz w:val="20"/>
          <w:szCs w:val="20"/>
        </w:rPr>
        <w:t xml:space="preserve"> EXT drone and aerial shots, helipad, children’s playroom, children’s art room, </w:t>
      </w:r>
      <w:proofErr w:type="gramStart"/>
      <w:r w:rsidRPr="00BC174F">
        <w:rPr>
          <w:rFonts w:ascii="Arial" w:eastAsia="Times New Roman" w:hAnsi="Arial" w:cs="Arial"/>
          <w:sz w:val="20"/>
          <w:szCs w:val="20"/>
        </w:rPr>
        <w:t>parents</w:t>
      </w:r>
      <w:proofErr w:type="gramEnd"/>
      <w:r w:rsidRPr="00BC174F">
        <w:rPr>
          <w:rFonts w:ascii="Arial" w:eastAsia="Times New Roman" w:hAnsi="Arial" w:cs="Arial"/>
          <w:sz w:val="20"/>
          <w:szCs w:val="20"/>
        </w:rPr>
        <w:t xml:space="preserve"> and children</w:t>
      </w:r>
    </w:p>
    <w:p w14:paraId="3AC80BAE" w14:textId="77777777" w:rsidR="00325EE2" w:rsidRPr="00BC174F" w:rsidRDefault="00325EE2" w:rsidP="00325E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</w:rPr>
      </w:pPr>
      <w:r w:rsidRPr="00BC174F">
        <w:rPr>
          <w:rFonts w:ascii="Arial" w:eastAsia="Times New Roman" w:hAnsi="Arial" w:cs="Arial"/>
          <w:color w:val="201F1E"/>
          <w:sz w:val="20"/>
          <w:szCs w:val="20"/>
        </w:rPr>
        <w:t> </w:t>
      </w:r>
    </w:p>
    <w:p w14:paraId="2774E250" w14:textId="2492567A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sz w:val="20"/>
          <w:szCs w:val="20"/>
          <w:lang w:eastAsia="en-US" w:bidi="ar-SA"/>
        </w:rPr>
      </w:pPr>
      <w:r w:rsidRPr="00BC174F">
        <w:rPr>
          <w:rFonts w:ascii="Arial" w:eastAsia="Arial" w:hAnsi="Arial" w:cs="Arial"/>
          <w:b/>
          <w:bCs/>
          <w:sz w:val="20"/>
          <w:szCs w:val="20"/>
          <w:u w:val="single"/>
          <w:lang w:eastAsia="en-US" w:bidi="ar-SA"/>
        </w:rPr>
        <w:t>SOURCE:</w:t>
      </w:r>
      <w:r w:rsidRPr="00BC174F">
        <w:rPr>
          <w:rFonts w:ascii="Arial" w:eastAsia="Arial" w:hAnsi="Arial" w:cs="Arial"/>
          <w:sz w:val="20"/>
          <w:szCs w:val="20"/>
          <w:lang w:eastAsia="en-US" w:bidi="ar-SA"/>
        </w:rPr>
        <w:t xml:space="preserve"> </w:t>
      </w:r>
      <w:r w:rsidR="0013024B" w:rsidRPr="00BC174F">
        <w:rPr>
          <w:rFonts w:ascii="Arial" w:eastAsia="Arial" w:hAnsi="Arial" w:cs="Arial"/>
          <w:sz w:val="20"/>
          <w:szCs w:val="20"/>
          <w:lang w:eastAsia="en-US" w:bidi="ar-SA"/>
        </w:rPr>
        <w:t>ALSAC/St. Jude Children's Research Hospital</w:t>
      </w:r>
    </w:p>
    <w:p w14:paraId="4A1AD135" w14:textId="77777777" w:rsidR="00325EE2" w:rsidRPr="00BC174F" w:rsidRDefault="00325EE2" w:rsidP="00325EE2">
      <w:pPr>
        <w:spacing w:after="0" w:line="240" w:lineRule="auto"/>
        <w:rPr>
          <w:rFonts w:ascii="Arial" w:eastAsia="Arial" w:hAnsi="Arial" w:cs="Arial"/>
          <w:sz w:val="20"/>
          <w:szCs w:val="20"/>
          <w:lang w:eastAsia="en-US" w:bidi="ar-SA"/>
        </w:rPr>
      </w:pPr>
    </w:p>
    <w:p w14:paraId="01D8B64C" w14:textId="36B0AC56" w:rsidR="00325EE2" w:rsidRPr="00BC174F" w:rsidRDefault="00325EE2" w:rsidP="00325EE2">
      <w:pPr>
        <w:keepNext/>
        <w:spacing w:after="0" w:line="240" w:lineRule="auto"/>
        <w:jc w:val="center"/>
        <w:outlineLvl w:val="1"/>
        <w:rPr>
          <w:rFonts w:ascii="Arial" w:eastAsia="Arial" w:hAnsi="Arial" w:cs="Arial"/>
          <w:sz w:val="20"/>
          <w:szCs w:val="20"/>
          <w:lang w:eastAsia="en-US" w:bidi="ar-SA"/>
        </w:rPr>
      </w:pPr>
      <w:r w:rsidRPr="00BC174F">
        <w:rPr>
          <w:rFonts w:ascii="Arial" w:eastAsia="Arial" w:hAnsi="Arial" w:cs="Arial"/>
          <w:b/>
          <w:bCs/>
          <w:sz w:val="20"/>
          <w:szCs w:val="20"/>
          <w:lang w:eastAsia="en-US" w:bidi="ar-SA"/>
        </w:rPr>
        <w:t>FOR STORY INFO, CONTACT:</w:t>
      </w:r>
      <w:r w:rsidRPr="00BC174F">
        <w:rPr>
          <w:rFonts w:ascii="Arial" w:eastAsia="Arial" w:hAnsi="Arial" w:cs="Arial"/>
          <w:sz w:val="20"/>
          <w:szCs w:val="20"/>
          <w:lang w:eastAsia="en-US" w:bidi="ar-SA"/>
        </w:rPr>
        <w:t xml:space="preserve"> </w:t>
      </w:r>
      <w:hyperlink r:id="rId13" w:history="1">
        <w:r w:rsidR="00273426" w:rsidRPr="00BC174F">
          <w:rPr>
            <w:rStyle w:val="Hyperlink"/>
            <w:rFonts w:ascii="Arial" w:eastAsia="Arial" w:hAnsi="Arial" w:cs="Arial"/>
            <w:sz w:val="20"/>
            <w:szCs w:val="20"/>
            <w:lang w:eastAsia="en-US" w:bidi="ar-SA"/>
          </w:rPr>
          <w:t>TV@MULTIVU.COM</w:t>
        </w:r>
      </w:hyperlink>
      <w:r w:rsidR="00273426" w:rsidRPr="00BC174F">
        <w:rPr>
          <w:rFonts w:ascii="Arial" w:eastAsia="Arial" w:hAnsi="Arial" w:cs="Arial"/>
          <w:sz w:val="20"/>
          <w:szCs w:val="20"/>
          <w:lang w:eastAsia="en-US" w:bidi="ar-SA"/>
        </w:rPr>
        <w:t xml:space="preserve"> </w:t>
      </w:r>
    </w:p>
    <w:p w14:paraId="71D6457E" w14:textId="0D24364D" w:rsidR="00325EE2" w:rsidRPr="00BC174F" w:rsidRDefault="00325EE2" w:rsidP="00325EE2">
      <w:pPr>
        <w:keepNext/>
        <w:spacing w:after="0" w:line="240" w:lineRule="auto"/>
        <w:jc w:val="center"/>
        <w:outlineLvl w:val="1"/>
        <w:rPr>
          <w:rFonts w:ascii="Arial" w:eastAsia="Arial" w:hAnsi="Arial" w:cs="Arial"/>
          <w:sz w:val="20"/>
          <w:szCs w:val="20"/>
          <w:lang w:eastAsia="en-US" w:bidi="ar-SA"/>
        </w:rPr>
      </w:pPr>
      <w:r w:rsidRPr="00BC174F">
        <w:rPr>
          <w:rFonts w:ascii="Arial" w:eastAsia="Arial" w:hAnsi="Arial" w:cs="Arial"/>
          <w:b/>
          <w:bCs/>
          <w:sz w:val="20"/>
          <w:szCs w:val="20"/>
          <w:lang w:eastAsia="en-US" w:bidi="ar-SA"/>
        </w:rPr>
        <w:t>FOR TECHNICAL INFORMATION, PLEASE EMAI</w:t>
      </w:r>
      <w:r w:rsidR="0024057A" w:rsidRPr="00BC174F">
        <w:rPr>
          <w:rFonts w:ascii="Arial" w:eastAsia="Arial" w:hAnsi="Arial" w:cs="Arial"/>
          <w:b/>
          <w:bCs/>
          <w:sz w:val="20"/>
          <w:szCs w:val="20"/>
          <w:lang w:eastAsia="en-US" w:bidi="ar-SA"/>
        </w:rPr>
        <w:t xml:space="preserve">L: </w:t>
      </w:r>
      <w:hyperlink r:id="rId14" w:history="1">
        <w:r w:rsidR="0024057A" w:rsidRPr="00BC174F">
          <w:rPr>
            <w:rStyle w:val="Hyperlink"/>
            <w:rFonts w:ascii="Arial" w:eastAsia="Arial" w:hAnsi="Arial" w:cs="Arial"/>
            <w:sz w:val="20"/>
            <w:szCs w:val="20"/>
            <w:lang w:eastAsia="en-US" w:bidi="ar-SA"/>
          </w:rPr>
          <w:t>STREAMS@MULTIVU.COM</w:t>
        </w:r>
      </w:hyperlink>
      <w:r w:rsidR="0024057A" w:rsidRPr="00BC174F">
        <w:rPr>
          <w:rFonts w:ascii="Arial" w:eastAsia="Arial" w:hAnsi="Arial" w:cs="Arial"/>
          <w:sz w:val="20"/>
          <w:szCs w:val="20"/>
          <w:lang w:eastAsia="en-US" w:bidi="ar-SA"/>
        </w:rPr>
        <w:t xml:space="preserve"> </w:t>
      </w:r>
    </w:p>
    <w:p w14:paraId="0B4EED78" w14:textId="0EB5EABD" w:rsidR="0013024B" w:rsidRPr="00BC174F" w:rsidRDefault="0013024B" w:rsidP="0013024B">
      <w:pPr>
        <w:keepNext/>
        <w:spacing w:after="0" w:line="240" w:lineRule="auto"/>
        <w:jc w:val="center"/>
        <w:outlineLvl w:val="1"/>
        <w:rPr>
          <w:rFonts w:ascii="Arial" w:eastAsia="Arial" w:hAnsi="Arial" w:cs="Arial"/>
          <w:sz w:val="20"/>
          <w:szCs w:val="20"/>
          <w:lang w:eastAsia="en-US" w:bidi="ar-SA"/>
        </w:rPr>
      </w:pPr>
      <w:r w:rsidRPr="00BC174F">
        <w:rPr>
          <w:rFonts w:ascii="Arial" w:eastAsia="Arial" w:hAnsi="Arial" w:cs="Arial"/>
          <w:sz w:val="20"/>
          <w:szCs w:val="20"/>
          <w:lang w:eastAsia="en-US" w:bidi="ar-SA"/>
        </w:rPr>
        <w:t xml:space="preserve">This information is being sent to you by: </w:t>
      </w:r>
    </w:p>
    <w:p w14:paraId="6DF8C90B" w14:textId="77777777" w:rsidR="0013024B" w:rsidRPr="00BC174F" w:rsidRDefault="0013024B" w:rsidP="0013024B">
      <w:pPr>
        <w:keepNext/>
        <w:spacing w:after="0" w:line="240" w:lineRule="auto"/>
        <w:jc w:val="center"/>
        <w:outlineLvl w:val="1"/>
        <w:rPr>
          <w:rFonts w:ascii="Arial" w:eastAsia="Arial" w:hAnsi="Arial" w:cs="Arial"/>
          <w:sz w:val="20"/>
          <w:szCs w:val="20"/>
          <w:lang w:eastAsia="en-US" w:bidi="ar-SA"/>
        </w:rPr>
      </w:pPr>
      <w:r w:rsidRPr="00BC174F">
        <w:rPr>
          <w:rFonts w:ascii="Arial" w:eastAsia="Arial" w:hAnsi="Arial" w:cs="Arial"/>
          <w:sz w:val="20"/>
          <w:szCs w:val="20"/>
          <w:lang w:eastAsia="en-US" w:bidi="ar-SA"/>
        </w:rPr>
        <w:t>ALSAC/St. Jude Children's Research Hospital</w:t>
      </w:r>
    </w:p>
    <w:p w14:paraId="7C458A87" w14:textId="77777777" w:rsidR="0013024B" w:rsidRPr="00BC174F" w:rsidRDefault="0013024B" w:rsidP="0013024B">
      <w:pPr>
        <w:keepNext/>
        <w:spacing w:after="0" w:line="240" w:lineRule="auto"/>
        <w:jc w:val="center"/>
        <w:outlineLvl w:val="1"/>
        <w:rPr>
          <w:rFonts w:ascii="Arial" w:eastAsia="Arial" w:hAnsi="Arial" w:cs="Arial"/>
          <w:sz w:val="20"/>
          <w:szCs w:val="20"/>
          <w:lang w:eastAsia="en-US" w:bidi="ar-SA"/>
        </w:rPr>
      </w:pPr>
      <w:r w:rsidRPr="00BC174F">
        <w:rPr>
          <w:rFonts w:ascii="Arial" w:eastAsia="Arial" w:hAnsi="Arial" w:cs="Arial"/>
          <w:sz w:val="20"/>
          <w:szCs w:val="20"/>
          <w:lang w:eastAsia="en-US" w:bidi="ar-SA"/>
        </w:rPr>
        <w:t>501 St. Jude Place, Memphis, TN 38105</w:t>
      </w:r>
    </w:p>
    <w:p w14:paraId="5AA2D659" w14:textId="77777777" w:rsidR="0013024B" w:rsidRPr="00BC174F" w:rsidRDefault="0013024B" w:rsidP="006316CE">
      <w:pPr>
        <w:keepNext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</w:p>
    <w:sectPr w:rsidR="0013024B" w:rsidRPr="00BC174F" w:rsidSect="00325E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E53AC"/>
    <w:multiLevelType w:val="hybridMultilevel"/>
    <w:tmpl w:val="7500E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057A"/>
    <w:multiLevelType w:val="hybridMultilevel"/>
    <w:tmpl w:val="9EBAB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0CF1"/>
    <w:multiLevelType w:val="hybridMultilevel"/>
    <w:tmpl w:val="759E8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04AC"/>
    <w:multiLevelType w:val="hybridMultilevel"/>
    <w:tmpl w:val="B6A0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778E8"/>
    <w:multiLevelType w:val="hybridMultilevel"/>
    <w:tmpl w:val="7F7EA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3506C"/>
    <w:multiLevelType w:val="hybridMultilevel"/>
    <w:tmpl w:val="E942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111929">
    <w:abstractNumId w:val="4"/>
  </w:num>
  <w:num w:numId="2" w16cid:durableId="1418359384">
    <w:abstractNumId w:val="1"/>
  </w:num>
  <w:num w:numId="3" w16cid:durableId="590502929">
    <w:abstractNumId w:val="0"/>
  </w:num>
  <w:num w:numId="4" w16cid:durableId="2136286433">
    <w:abstractNumId w:val="2"/>
  </w:num>
  <w:num w:numId="5" w16cid:durableId="2005738503">
    <w:abstractNumId w:val="3"/>
  </w:num>
  <w:num w:numId="6" w16cid:durableId="764499195">
    <w:abstractNumId w:val="3"/>
  </w:num>
  <w:num w:numId="7" w16cid:durableId="385379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2"/>
    <w:rsid w:val="00126758"/>
    <w:rsid w:val="0013024B"/>
    <w:rsid w:val="00151B7B"/>
    <w:rsid w:val="00160216"/>
    <w:rsid w:val="002119FF"/>
    <w:rsid w:val="0024057A"/>
    <w:rsid w:val="00263A93"/>
    <w:rsid w:val="00273426"/>
    <w:rsid w:val="002F031E"/>
    <w:rsid w:val="003203B4"/>
    <w:rsid w:val="00325EE2"/>
    <w:rsid w:val="00350FF4"/>
    <w:rsid w:val="00367C76"/>
    <w:rsid w:val="003F704A"/>
    <w:rsid w:val="00453BB3"/>
    <w:rsid w:val="00476AD0"/>
    <w:rsid w:val="00490EC8"/>
    <w:rsid w:val="00507A5B"/>
    <w:rsid w:val="00563852"/>
    <w:rsid w:val="005C6DA6"/>
    <w:rsid w:val="006316CE"/>
    <w:rsid w:val="00657A7F"/>
    <w:rsid w:val="006A36ED"/>
    <w:rsid w:val="006A6E18"/>
    <w:rsid w:val="006B0939"/>
    <w:rsid w:val="006E6030"/>
    <w:rsid w:val="006E6487"/>
    <w:rsid w:val="0073540F"/>
    <w:rsid w:val="007942D5"/>
    <w:rsid w:val="007C2E96"/>
    <w:rsid w:val="00807D54"/>
    <w:rsid w:val="00857CD2"/>
    <w:rsid w:val="008712E3"/>
    <w:rsid w:val="00884019"/>
    <w:rsid w:val="00902813"/>
    <w:rsid w:val="00960D39"/>
    <w:rsid w:val="0098061A"/>
    <w:rsid w:val="009A4B14"/>
    <w:rsid w:val="009E232B"/>
    <w:rsid w:val="009F5FFE"/>
    <w:rsid w:val="00A6713D"/>
    <w:rsid w:val="00A81D50"/>
    <w:rsid w:val="00B37560"/>
    <w:rsid w:val="00BA45CD"/>
    <w:rsid w:val="00BC174F"/>
    <w:rsid w:val="00BC2DAC"/>
    <w:rsid w:val="00BC49CE"/>
    <w:rsid w:val="00BD222E"/>
    <w:rsid w:val="00BE7481"/>
    <w:rsid w:val="00CC49E2"/>
    <w:rsid w:val="00D122D4"/>
    <w:rsid w:val="00D1330F"/>
    <w:rsid w:val="00D767D2"/>
    <w:rsid w:val="00DC37F8"/>
    <w:rsid w:val="00E17087"/>
    <w:rsid w:val="00E64005"/>
    <w:rsid w:val="00E9613D"/>
    <w:rsid w:val="00F828B3"/>
    <w:rsid w:val="00FB4D50"/>
    <w:rsid w:val="00FC16D7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5048"/>
  <w15:chartTrackingRefBased/>
  <w15:docId w15:val="{4A6CBBC1-9B74-46A5-BCE1-52A99BF5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E2"/>
    <w:rPr>
      <w:rFonts w:eastAsiaTheme="minorEastAsia"/>
      <w:lang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A93"/>
    <w:pPr>
      <w:ind w:left="720"/>
      <w:contextualSpacing/>
    </w:pPr>
  </w:style>
  <w:style w:type="paragraph" w:styleId="Revision">
    <w:name w:val="Revision"/>
    <w:hidden/>
    <w:uiPriority w:val="99"/>
    <w:semiHidden/>
    <w:rsid w:val="00FC16D7"/>
    <w:pPr>
      <w:spacing w:after="0" w:line="240" w:lineRule="auto"/>
    </w:pPr>
    <w:rPr>
      <w:rFonts w:eastAsiaTheme="minorEastAsia"/>
      <w:lang w:eastAsia="zh-CN" w:bidi="he-IL"/>
    </w:rPr>
  </w:style>
  <w:style w:type="character" w:customStyle="1" w:styleId="normaltextrun">
    <w:name w:val="normaltextrun"/>
    <w:basedOn w:val="DefaultParagraphFont"/>
    <w:rsid w:val="005C6DA6"/>
  </w:style>
  <w:style w:type="character" w:styleId="Hyperlink">
    <w:name w:val="Hyperlink"/>
    <w:basedOn w:val="DefaultParagraphFont"/>
    <w:uiPriority w:val="99"/>
    <w:unhideWhenUsed/>
    <w:rsid w:val="00884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V@MULTIVU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12.safelinks.protection.outlook.com/?url=https%3A%2F%2Fwww.stjude.org%2Fget-involved%2Ffitness-fundraisers%2Fmemphis-marathon.html&amp;data=04%7C01%7CKelly.Cook%40alsac.stjude.org%7Cb0b0565a207644f8709708da090f8c66%7C62a96f9aa5614bfba97870a73a08dc02%7C0%7C0%7C637832259623284089%7CUnknown%7CTWFpbGZsb3d8eyJWIjoiMC4wLjAwMDAiLCJQIjoiV2luMzIiLCJBTiI6Ik1haWwiLCJXVCI6Mn0%3D%7C3000&amp;sdata=tVLs8lmK34kHEh327uolqsI1oTas1dI86NsxpFNPzPg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12.safelinks.protection.outlook.com/?url=https%3A%2F%2Fwww.stjude.org%2Fget-involved%2Ffitness-fundraisers%2F5k-walk-run.html&amp;data=04%7C01%7CKelly.Cook%40alsac.stjude.org%7Cb0b0565a207644f8709708da090f8c66%7C62a96f9aa5614bfba97870a73a08dc02%7C0%7C0%7C637832259623284089%7CUnknown%7CTWFpbGZsb3d8eyJWIjoiMC4wLjAwMDAiLCJQIjoiV2luMzIiLCJBTiI6Ik1haWwiLCJXVCI6Mn0%3D%7C3000&amp;sdata=T1rHMj0i3ta0PqBxoz4%2Bxm6gMk5jKZ9nDZ9Hi9FZhg8%3D&amp;reserved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am12.safelinks.protection.outlook.com/?url=http%3A%2F%2Fwm.tridelta.org%2Fst-jude-childrens-research-hospital&amp;data=04%7C01%7CKelly.Cook%40alsac.stjude.org%7Cb0b0565a207644f8709708da090f8c66%7C62a96f9aa5614bfba97870a73a08dc02%7C0%7C0%7C637832259623284089%7CUnknown%7CTWFpbGZsb3d8eyJWIjoiMC4wLjAwMDAiLCJQIjoiV2luMzIiLCJBTiI6Ik1haWwiLCJXVCI6Mn0%3D%7C3000&amp;sdata=pMjj4ze7egskip7tiAhNqTX2TQNyuLIX52BZiEvxTwc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ultivu.com/players/English/89099141-Tri-Delta-raised-60-million-for-St-Jude-Children-Research-Hospital/" TargetMode="External"/><Relationship Id="rId14" Type="http://schemas.openxmlformats.org/officeDocument/2006/relationships/hyperlink" Target="mailto:STREAMS@MULTIV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D408960D42149BAB7D9F67A4A29A8" ma:contentTypeVersion="15" ma:contentTypeDescription="Create a new document." ma:contentTypeScope="" ma:versionID="9558b1047b792fefaa5241b81afaec87">
  <xsd:schema xmlns:xsd="http://www.w3.org/2001/XMLSchema" xmlns:xs="http://www.w3.org/2001/XMLSchema" xmlns:p="http://schemas.microsoft.com/office/2006/metadata/properties" xmlns:ns1="http://schemas.microsoft.com/sharepoint/v3" xmlns:ns2="ad23a287-c2ba-4a69-87e5-d610bea29535" xmlns:ns3="b13ff174-27e3-42e6-b5bd-46e3bc26b9f0" targetNamespace="http://schemas.microsoft.com/office/2006/metadata/properties" ma:root="true" ma:fieldsID="e163b3016140976835bd346db635b32e" ns1:_="" ns2:_="" ns3:_="">
    <xsd:import namespace="http://schemas.microsoft.com/sharepoint/v3"/>
    <xsd:import namespace="ad23a287-c2ba-4a69-87e5-d610bea29535"/>
    <xsd:import namespace="b13ff174-27e3-42e6-b5bd-46e3bc26b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a287-c2ba-4a69-87e5-d610bea29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ff174-27e3-42e6-b5bd-46e3bc26b9f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B00A8B-11B8-415C-B09D-2417F11FA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BFDF8-E4CD-4494-9E6E-1756CCB70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3a287-c2ba-4a69-87e5-d610bea29535"/>
    <ds:schemaRef ds:uri="b13ff174-27e3-42e6-b5bd-46e3bc26b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B6574-0191-43F5-B2B7-75EF9854A6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Chung</dc:creator>
  <cp:keywords/>
  <dc:description/>
  <cp:lastModifiedBy>Wendy Chung</cp:lastModifiedBy>
  <cp:revision>11</cp:revision>
  <dcterms:created xsi:type="dcterms:W3CDTF">2022-04-14T11:49:00Z</dcterms:created>
  <dcterms:modified xsi:type="dcterms:W3CDTF">2022-04-14T11:59:00Z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0x010100883D408960D42149BAB7D9F67A4A29A8</vt:lpwstr>
  </property>
</Properties>
</file>