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CB8" w:rsidRDefault="000B6CB8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0B6CB8" w:rsidRDefault="008A798F">
      <w:pPr>
        <w:pStyle w:val="NormalWeb"/>
        <w:jc w:val="center"/>
        <w:divId w:val="142298866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reinventa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l’esperienza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scansione</w:t>
      </w:r>
      <w:proofErr w:type="spellEnd"/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PARIGI e AUSTIN, Texas, 26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giugno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2023 /PRNewswire/ --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annuncia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innovazione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l'unica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guidata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dall'intelligenza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disponibile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ortodonzia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progettata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offrire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un'esperienza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divertente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coinvolgente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contempo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fornisca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qualità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fotografica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precedenti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l'analisi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visualizzare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stampa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multimediale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cliccare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4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  <w:r>
          <w:rPr>
            <w:rStyle w:val="Hyperlink"/>
            <w:rFonts w:ascii="Arial" w:hAnsi="Arial" w:cs="Arial"/>
            <w:sz w:val="20"/>
            <w:szCs w:val="20"/>
          </w:rPr>
          <w:t>https://www.multivu.com/players/uk/9180551-dentalmonitoring-reinvents-scan-experience/</w:t>
        </w:r>
      </w:hyperlink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completare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scansioni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rapido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efficiente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istruzioni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guidate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dall’intelligenza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feedback in tempo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Questo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sistema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in-app,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guida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movimenti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tramite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modello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3D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bocca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disponibile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corso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garantire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immagini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qualità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analisi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dettagliate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salute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avanzamento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trattamenti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funzionalità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un’esperienza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quasi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gioco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includendo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segnali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audiovisivi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progettati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aumentare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motivazione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regolarità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L’innovazione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motore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spinge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soluzioni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tecnologia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sull’intelligenza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permetterà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guidare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”,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afferma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CEO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Philippe Salah.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Siamo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entusiasti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possano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soluzioni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ottenere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miglior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esperienza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trattamento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possibile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”.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aggiunta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all’app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utilizza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software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rilevare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oltre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osservazioni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intraorali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trattamento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apparecchi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allineatori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interessati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saperne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trarre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vantaggio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soluzioni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ortodontiche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basate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sull'intelligenza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possono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visitare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dental-monitoring.com.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Informazioni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www.dental-monitoring.com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scopo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rendere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l'ortodonzia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Alimentata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dall'intelligenza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artificiale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avanzata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settore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sviluppato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soluzioni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complete orientate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medici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così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aiutare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ortodontisti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crescere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ottimizzare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propria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professione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fornire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cliniche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superiori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offrire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un'esperienza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migliore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paziente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coinvolgimento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conversione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potenziali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clienti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monitoraggio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remoto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tipi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trattamenti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piattaforme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offrono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ortodontisti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cure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connesse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sostenibili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impiega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400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18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uffici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cui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Parigi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Austin,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Londra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Sydney, Hong Kong e Tokyo.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Contatti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  <w:t>Anne-Claire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Global Head of Marketing, a.sanz@dental-monitoring.com: +33 01 86 95 01 01</w:t>
      </w:r>
      <w:r>
        <w:rPr>
          <w:rFonts w:ascii="Arial" w:hAnsi="Arial" w:cs="Arial"/>
          <w:color w:val="000000"/>
          <w:sz w:val="20"/>
          <w:szCs w:val="20"/>
        </w:rPr>
        <w:br/>
        <w:t xml:space="preserve">Emily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Moraes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Communication Manager: +1 737 201 9002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B6CB8" w:rsidRDefault="008A798F">
      <w:pPr>
        <w:pStyle w:val="NormalWeb"/>
        <w:divId w:val="1245380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0B6CB8" w:rsidRDefault="000B6CB8">
      <w:pPr>
        <w:spacing w:after="240"/>
        <w:divId w:val="1410276256"/>
        <w:rPr>
          <w:rFonts w:ascii="Arial" w:eastAsia="Times New Roman" w:hAnsi="Arial" w:cs="Arial"/>
          <w:color w:val="000000"/>
          <w:sz w:val="20"/>
          <w:szCs w:val="20"/>
        </w:rPr>
      </w:pPr>
    </w:p>
    <w:p w:rsidR="000B6CB8" w:rsidRDefault="008A798F">
      <w:pPr>
        <w:pStyle w:val="NormalWeb"/>
        <w:divId w:val="3011169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</w:t>
      </w:r>
    </w:p>
    <w:p w:rsidR="000B6CB8" w:rsidRDefault="000B6CB8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0B6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8F"/>
    <w:rsid w:val="000B6CB8"/>
    <w:rsid w:val="00334459"/>
    <w:rsid w:val="008A798F"/>
    <w:rsid w:val="00F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1B0EC"/>
  <w15:chartTrackingRefBased/>
  <w15:docId w15:val="{EFA5376D-9822-438E-8520-352DF9B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6256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0708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8866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vu.com/players/uk/9180551-dentalmonitoring-reinvents-scan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Lingo24</dc:creator>
  <cp:keywords/>
  <dc:description/>
  <cp:lastModifiedBy>Elaine Funnell</cp:lastModifiedBy>
  <cp:revision>3</cp:revision>
  <dcterms:created xsi:type="dcterms:W3CDTF">2023-06-23T13:49:00Z</dcterms:created>
  <dcterms:modified xsi:type="dcterms:W3CDTF">2023-06-23T13:49:00Z</dcterms:modified>
</cp:coreProperties>
</file>